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B15" w:rsidRPr="00215055" w:rsidRDefault="00714B15" w:rsidP="0060544E">
      <w:pPr>
        <w:jc w:val="center"/>
      </w:pPr>
      <w:r w:rsidRPr="00215055">
        <w:rPr>
          <w:rFonts w:hint="eastAsia"/>
        </w:rPr>
        <w:t>物流</w:t>
      </w:r>
      <w:r w:rsidR="00FF6356" w:rsidRPr="00215055">
        <w:rPr>
          <w:rFonts w:hint="eastAsia"/>
        </w:rPr>
        <w:t>系统</w:t>
      </w:r>
      <w:r w:rsidRPr="00215055">
        <w:rPr>
          <w:rFonts w:hint="eastAsia"/>
        </w:rPr>
        <w:t>战略规划</w:t>
      </w:r>
    </w:p>
    <w:p w:rsidR="0060544E" w:rsidRDefault="0060544E" w:rsidP="00215055">
      <w:pPr>
        <w:rPr>
          <w:rFonts w:hint="eastAsia"/>
        </w:rPr>
      </w:pPr>
      <w:r>
        <w:rPr>
          <w:rFonts w:hint="eastAsia"/>
        </w:rPr>
        <w:t>摘要</w:t>
      </w:r>
    </w:p>
    <w:p w:rsidR="009A2B15" w:rsidRDefault="009A2B15" w:rsidP="00215055">
      <w:pPr>
        <w:rPr>
          <w:rFonts w:hint="eastAsia"/>
        </w:rPr>
      </w:pPr>
      <w:r w:rsidRPr="00215055">
        <w:rPr>
          <w:rFonts w:hint="eastAsia"/>
        </w:rPr>
        <w:t>物流系统往往比较复杂，环节众多，如果没有共同的规划来制约，各个环节各自独立发展，就会产生“效益背反”、低水平重复建设等诸多问题。同时，一个企业的物流水平是其竞争力的重要元素，所以对物流在企业的竞争力和获利性上重要性的认识提高，使物流成为一个真正的战略问题，并把物流推向了企业战略的核心地位。学完本章，你将能够描述物流系统规划与设计的基本理论</w:t>
      </w:r>
      <w:r w:rsidR="007D6E27" w:rsidRPr="00215055">
        <w:rPr>
          <w:rFonts w:hint="eastAsia"/>
        </w:rPr>
        <w:t>，</w:t>
      </w:r>
      <w:r w:rsidRPr="00215055">
        <w:rPr>
          <w:rFonts w:hint="eastAsia"/>
        </w:rPr>
        <w:t>掌握物流战略规划的内容、原则、层次及作用</w:t>
      </w:r>
      <w:r w:rsidR="007D6E27" w:rsidRPr="00215055">
        <w:rPr>
          <w:rFonts w:hint="eastAsia"/>
        </w:rPr>
        <w:t>，</w:t>
      </w:r>
      <w:r w:rsidRPr="00215055">
        <w:rPr>
          <w:rFonts w:hint="eastAsia"/>
        </w:rPr>
        <w:t>了解物流战略规划的制定过程</w:t>
      </w:r>
      <w:r w:rsidR="007D6E27" w:rsidRPr="00215055">
        <w:rPr>
          <w:rFonts w:hint="eastAsia"/>
        </w:rPr>
        <w:t>，</w:t>
      </w:r>
      <w:r w:rsidRPr="00215055">
        <w:rPr>
          <w:rFonts w:hint="eastAsia"/>
        </w:rPr>
        <w:t>掌握物流战略规划的实施内容</w:t>
      </w:r>
      <w:r w:rsidR="007D6E27" w:rsidRPr="00215055">
        <w:rPr>
          <w:rFonts w:hint="eastAsia"/>
        </w:rPr>
        <w:t>，</w:t>
      </w:r>
      <w:r w:rsidRPr="00215055">
        <w:rPr>
          <w:rFonts w:hint="eastAsia"/>
        </w:rPr>
        <w:t>理解物流系统战略控制的组成。</w:t>
      </w:r>
    </w:p>
    <w:p w:rsidR="0060544E" w:rsidRDefault="0060544E" w:rsidP="0060544E">
      <w:proofErr w:type="gramStart"/>
      <w:r>
        <w:t>abstract</w:t>
      </w:r>
      <w:proofErr w:type="gramEnd"/>
    </w:p>
    <w:p w:rsidR="0060544E" w:rsidRPr="00215055" w:rsidRDefault="0060544E" w:rsidP="0060544E">
      <w:r>
        <w:t>The logistics system is often complicated and has many links. If there is no common planning to restrict and each link develops independently, many problems such as "benefit back" and low level of repeated construction will be produced. At the same time, the logistics level of an enterprise is an important element of its competitiveness, so the awareness of the importance of logistics in the competitiveness and profitability of the enterprise, making logistics a real strategic problem, and pushing the logistics to the core position of the enterprise strategy. After studying this chapter, you will be able to describe the basic theory of logistics system planning and design, master the contents, principles, levels and functions of logistics strategic planning, understand the process of making logistics strategic planning, grasp the implementation content of logistics strategic planning, and understand the composition of the strategic control of logistics system.</w:t>
      </w:r>
    </w:p>
    <w:p w:rsidR="00714B15" w:rsidRPr="00215055" w:rsidRDefault="006072AF" w:rsidP="00215055">
      <w:r w:rsidRPr="00215055">
        <w:rPr>
          <w:rFonts w:hint="eastAsia"/>
        </w:rPr>
        <w:t xml:space="preserve">3.1 </w:t>
      </w:r>
      <w:r w:rsidRPr="00215055">
        <w:rPr>
          <w:rFonts w:hint="eastAsia"/>
        </w:rPr>
        <w:t>物流</w:t>
      </w:r>
      <w:r w:rsidR="00F11FD7" w:rsidRPr="00215055">
        <w:rPr>
          <w:rFonts w:hint="eastAsia"/>
        </w:rPr>
        <w:t>系统</w:t>
      </w:r>
      <w:r w:rsidRPr="00215055">
        <w:rPr>
          <w:rFonts w:hint="eastAsia"/>
        </w:rPr>
        <w:t>规划与设计的基本理论</w:t>
      </w:r>
    </w:p>
    <w:p w:rsidR="009D527B" w:rsidRPr="00215055" w:rsidRDefault="009D527B" w:rsidP="00215055">
      <w:smartTag w:uri="urn:schemas-microsoft-com:office:smarttags" w:element="chsdate">
        <w:smartTagPr>
          <w:attr w:name="IsROCDate" w:val="False"/>
          <w:attr w:name="IsLunarDate" w:val="False"/>
          <w:attr w:name="Day" w:val="30"/>
          <w:attr w:name="Month" w:val="12"/>
          <w:attr w:name="Year" w:val="1899"/>
        </w:smartTagPr>
        <w:r w:rsidRPr="00215055">
          <w:rPr>
            <w:rFonts w:hint="eastAsia"/>
          </w:rPr>
          <w:t>3.1.1</w:t>
        </w:r>
      </w:smartTag>
      <w:r w:rsidRPr="00215055">
        <w:rPr>
          <w:rFonts w:hint="eastAsia"/>
        </w:rPr>
        <w:t xml:space="preserve"> </w:t>
      </w:r>
      <w:r w:rsidRPr="00215055">
        <w:rPr>
          <w:rFonts w:hint="eastAsia"/>
        </w:rPr>
        <w:t>物流系统规划设计的重要意义</w:t>
      </w:r>
    </w:p>
    <w:p w:rsidR="009D527B" w:rsidRPr="00215055" w:rsidRDefault="009D527B" w:rsidP="00215055">
      <w:r w:rsidRPr="00215055">
        <w:rPr>
          <w:rFonts w:hint="eastAsia"/>
        </w:rPr>
        <w:t>物流系统的涉及面非常广泛，需要有各方共同遵循的准则</w:t>
      </w:r>
    </w:p>
    <w:p w:rsidR="009D527B" w:rsidRPr="00215055" w:rsidRDefault="009D527B" w:rsidP="00215055">
      <w:r w:rsidRPr="00215055">
        <w:rPr>
          <w:rFonts w:hint="eastAsia"/>
        </w:rPr>
        <w:t>物流涉及生产领域、流通领域</w:t>
      </w:r>
      <w:r w:rsidR="00056DFC" w:rsidRPr="00215055">
        <w:rPr>
          <w:rFonts w:hint="eastAsia"/>
        </w:rPr>
        <w:t>和</w:t>
      </w:r>
      <w:r w:rsidRPr="00215055">
        <w:rPr>
          <w:rFonts w:hint="eastAsia"/>
        </w:rPr>
        <w:t>消费领域，涵盖了几乎全部社会产品在社会上与企业中的运动过程，是一个非常庞大而且复杂的</w:t>
      </w:r>
      <w:r w:rsidR="00056DFC" w:rsidRPr="00215055">
        <w:rPr>
          <w:rFonts w:hint="eastAsia"/>
        </w:rPr>
        <w:t>系统</w:t>
      </w:r>
      <w:r w:rsidRPr="00215055">
        <w:rPr>
          <w:rFonts w:hint="eastAsia"/>
        </w:rPr>
        <w:t>。仅以社会物流的共同基础设施而言，我国相关的管理部门，就</w:t>
      </w:r>
      <w:r w:rsidR="00056DFC" w:rsidRPr="00215055">
        <w:rPr>
          <w:rFonts w:hint="eastAsia"/>
        </w:rPr>
        <w:t>分布在</w:t>
      </w:r>
      <w:r w:rsidRPr="00215055">
        <w:rPr>
          <w:rFonts w:hint="eastAsia"/>
        </w:rPr>
        <w:t>交通、铁道、航空、仓储、外贸、</w:t>
      </w:r>
      <w:proofErr w:type="gramStart"/>
      <w:r w:rsidRPr="00215055">
        <w:rPr>
          <w:rFonts w:hint="eastAsia"/>
        </w:rPr>
        <w:t>内贸六</w:t>
      </w:r>
      <w:proofErr w:type="gramEnd"/>
      <w:r w:rsidRPr="00215055">
        <w:rPr>
          <w:rFonts w:hint="eastAsia"/>
        </w:rPr>
        <w:t>大领域，更涉及</w:t>
      </w:r>
      <w:r w:rsidR="00056DFC" w:rsidRPr="00215055">
        <w:rPr>
          <w:rFonts w:hint="eastAsia"/>
        </w:rPr>
        <w:t>到</w:t>
      </w:r>
      <w:r w:rsidRPr="00215055">
        <w:rPr>
          <w:rFonts w:hint="eastAsia"/>
        </w:rPr>
        <w:t>这些领域的诸多行业。这些领域和行业在各自的发展规划中，都包含有局部的物流规划。这些规划，由于缺乏沟通和协调，更多是从局部利益考虑，再加上局部资源的有限性，往往不可避免地破坏了物流大系统的有效性</w:t>
      </w:r>
      <w:r w:rsidR="00056DFC" w:rsidRPr="00215055">
        <w:rPr>
          <w:rFonts w:hint="eastAsia"/>
        </w:rPr>
        <w:t>和统一性</w:t>
      </w:r>
      <w:r w:rsidRPr="00215055">
        <w:rPr>
          <w:rFonts w:hint="eastAsia"/>
        </w:rPr>
        <w:t>，必然给今后的物流发展留下诸多的后遗症</w:t>
      </w:r>
      <w:r w:rsidR="00056DFC" w:rsidRPr="00215055">
        <w:rPr>
          <w:rFonts w:hint="eastAsia"/>
        </w:rPr>
        <w:t>。</w:t>
      </w:r>
      <w:r w:rsidRPr="00215055">
        <w:rPr>
          <w:rFonts w:hint="eastAsia"/>
        </w:rPr>
        <w:t>所以必须有一个更高层次的、全面的、综合的物流规划，才能够把我国的现代物流发展纳入到</w:t>
      </w:r>
      <w:r w:rsidR="00056DFC" w:rsidRPr="00215055">
        <w:rPr>
          <w:rFonts w:hint="eastAsia"/>
        </w:rPr>
        <w:t>一个</w:t>
      </w:r>
      <w:r w:rsidRPr="00215055">
        <w:rPr>
          <w:rFonts w:hint="eastAsia"/>
        </w:rPr>
        <w:t>有序的轨道。</w:t>
      </w:r>
    </w:p>
    <w:p w:rsidR="009D527B" w:rsidRPr="00215055" w:rsidRDefault="009D527B" w:rsidP="00215055">
      <w:r w:rsidRPr="00215055">
        <w:rPr>
          <w:rFonts w:hint="eastAsia"/>
        </w:rPr>
        <w:t xml:space="preserve">3.1.2 </w:t>
      </w:r>
      <w:r w:rsidRPr="00215055">
        <w:rPr>
          <w:rFonts w:hint="eastAsia"/>
        </w:rPr>
        <w:t>物流系统规划与设计的含义</w:t>
      </w:r>
    </w:p>
    <w:p w:rsidR="009D527B" w:rsidRPr="00215055" w:rsidRDefault="009D527B" w:rsidP="00215055">
      <w:r w:rsidRPr="00215055">
        <w:rPr>
          <w:rFonts w:hint="eastAsia"/>
        </w:rPr>
        <w:t>1</w:t>
      </w:r>
      <w:r w:rsidRPr="00215055">
        <w:rPr>
          <w:rFonts w:hint="eastAsia"/>
        </w:rPr>
        <w:t>．物流系统规划的一般定义</w:t>
      </w:r>
    </w:p>
    <w:p w:rsidR="009D527B" w:rsidRPr="00215055" w:rsidRDefault="009D527B" w:rsidP="00215055">
      <w:r w:rsidRPr="00215055">
        <w:rPr>
          <w:rFonts w:hint="eastAsia"/>
        </w:rPr>
        <w:t>物流系统规划是对拟建的物流系统</w:t>
      </w:r>
      <w:proofErr w:type="gramStart"/>
      <w:r w:rsidRPr="00215055">
        <w:rPr>
          <w:rFonts w:hint="eastAsia"/>
        </w:rPr>
        <w:t>作出</w:t>
      </w:r>
      <w:proofErr w:type="gramEnd"/>
      <w:r w:rsidRPr="00215055">
        <w:rPr>
          <w:rFonts w:hint="eastAsia"/>
        </w:rPr>
        <w:t>长远的、总体的发展计划与蓝图。具体表现为物流战略规划、营运规划、组织规划、设施规划等。一般的理解是如何对物流系统中的资源做最有效的配置，使系统整体达到最佳的绩效表现。</w:t>
      </w:r>
    </w:p>
    <w:p w:rsidR="009D527B" w:rsidRPr="00215055" w:rsidRDefault="009D527B" w:rsidP="00215055">
      <w:r w:rsidRPr="00215055">
        <w:rPr>
          <w:rFonts w:hint="eastAsia"/>
        </w:rPr>
        <w:t>2</w:t>
      </w:r>
      <w:r w:rsidRPr="00215055">
        <w:rPr>
          <w:rFonts w:hint="eastAsia"/>
        </w:rPr>
        <w:t>．物流系统规划与物流系统设计</w:t>
      </w:r>
    </w:p>
    <w:p w:rsidR="009D527B" w:rsidRPr="00215055" w:rsidRDefault="009D527B" w:rsidP="00215055">
      <w:r w:rsidRPr="00215055">
        <w:rPr>
          <w:rFonts w:hint="eastAsia"/>
        </w:rPr>
        <w:t>“物流系统规划”与“物流系统设计”是两个不同，但是容易混淆的概念，二者有密切的联系，也存在着重大的差别。在物流系统建设的过程中，如果将规划工作与设计工作相混淆，必然会给实际工作带来许多不应有的困难。因此，比较物流系统规划与物流系统设计的异同，阐明二者相互关系，对于正确理解物流系统规划与设计的含义，在理论和实践上都具有重要意义。</w:t>
      </w:r>
    </w:p>
    <w:p w:rsidR="009D527B" w:rsidRPr="00215055" w:rsidRDefault="00F02F8D" w:rsidP="00215055">
      <w:r w:rsidRPr="00215055">
        <w:rPr>
          <w:rFonts w:hint="eastAsia"/>
        </w:rPr>
        <w:t>3.1.3</w:t>
      </w:r>
      <w:r w:rsidR="009D527B" w:rsidRPr="00215055">
        <w:rPr>
          <w:rFonts w:hint="eastAsia"/>
        </w:rPr>
        <w:t xml:space="preserve"> </w:t>
      </w:r>
      <w:r w:rsidR="009D527B" w:rsidRPr="00215055">
        <w:rPr>
          <w:rFonts w:hint="eastAsia"/>
        </w:rPr>
        <w:t>物流系统规划设计的目的与原则</w:t>
      </w:r>
    </w:p>
    <w:p w:rsidR="009D527B" w:rsidRPr="00215055" w:rsidRDefault="009D527B" w:rsidP="00215055">
      <w:r w:rsidRPr="00215055">
        <w:rPr>
          <w:rFonts w:hint="eastAsia"/>
        </w:rPr>
        <w:t>1</w:t>
      </w:r>
      <w:r w:rsidRPr="00215055">
        <w:rPr>
          <w:rFonts w:hint="eastAsia"/>
        </w:rPr>
        <w:t>．物流系统规划设计的目的</w:t>
      </w:r>
    </w:p>
    <w:p w:rsidR="009D527B" w:rsidRPr="00215055" w:rsidRDefault="009D527B" w:rsidP="00215055">
      <w:r w:rsidRPr="00215055">
        <w:rPr>
          <w:rFonts w:hint="eastAsia"/>
        </w:rPr>
        <w:t>物流系统规划设计的核心就是用系统的思想和方法对物流的各个功能进行优化整合，从而保</w:t>
      </w:r>
      <w:r w:rsidRPr="00215055">
        <w:rPr>
          <w:rFonts w:hint="eastAsia"/>
        </w:rPr>
        <w:lastRenderedPageBreak/>
        <w:t>障物流系统的良性、健康、有序发展。物流系统规划设计的目的可以概括为“三大一小”四个方面：最大服务、最大利润、最大竞争优势、最小的资产配置。每个目标战略通常要求独特的物流系统设计。</w:t>
      </w:r>
    </w:p>
    <w:p w:rsidR="009D527B" w:rsidRPr="00215055" w:rsidRDefault="009D527B" w:rsidP="00215055">
      <w:r w:rsidRPr="00215055">
        <w:rPr>
          <w:rFonts w:hint="eastAsia"/>
        </w:rPr>
        <w:t>2</w:t>
      </w:r>
      <w:r w:rsidRPr="00215055">
        <w:rPr>
          <w:rFonts w:hint="eastAsia"/>
        </w:rPr>
        <w:t>．物流系统规划设计的原则</w:t>
      </w:r>
    </w:p>
    <w:p w:rsidR="009D527B" w:rsidRPr="00215055" w:rsidRDefault="009D527B" w:rsidP="00215055">
      <w:r w:rsidRPr="00215055">
        <w:rPr>
          <w:rFonts w:hint="eastAsia"/>
        </w:rPr>
        <w:t>物流系统规划设计必须以物流系统整体的目标作为中心。物流系统整体的目标是使人力、物力、财力和人流、物流、信息流得到最合理、</w:t>
      </w:r>
      <w:proofErr w:type="gramStart"/>
      <w:r w:rsidRPr="00215055">
        <w:rPr>
          <w:rFonts w:hint="eastAsia"/>
        </w:rPr>
        <w:t>最</w:t>
      </w:r>
      <w:proofErr w:type="gramEnd"/>
      <w:r w:rsidRPr="00215055">
        <w:rPr>
          <w:rFonts w:hint="eastAsia"/>
        </w:rPr>
        <w:t>经济、最有效的配置和安排，即要确保物流系统的各方面参与主体功能，并以最小的投入获取最大的效益。</w:t>
      </w:r>
    </w:p>
    <w:p w:rsidR="009D527B" w:rsidRPr="00215055" w:rsidRDefault="009D527B" w:rsidP="00215055">
      <w:r w:rsidRPr="00215055">
        <w:rPr>
          <w:rFonts w:hint="eastAsia"/>
        </w:rPr>
        <w:t>⑴系统性原则</w:t>
      </w:r>
    </w:p>
    <w:p w:rsidR="009D527B" w:rsidRPr="00215055" w:rsidRDefault="009D527B" w:rsidP="00215055">
      <w:r w:rsidRPr="00215055">
        <w:rPr>
          <w:rFonts w:hint="eastAsia"/>
        </w:rPr>
        <w:t>系统性是指在物流系统规划设计时，必须综合考虑、系统分析所有对规划有影响的因素，以获得优化方案。首先，从宏观上来看，物流系统在整个社会经济系统中不是独立</w:t>
      </w:r>
      <w:r w:rsidR="00E44FC4" w:rsidRPr="00215055">
        <w:rPr>
          <w:rFonts w:hint="eastAsia"/>
        </w:rPr>
        <w:t>运行</w:t>
      </w:r>
      <w:r w:rsidRPr="00215055">
        <w:rPr>
          <w:rFonts w:hint="eastAsia"/>
        </w:rPr>
        <w:t>的，它是社会经济系统的一个子系统。物流系统与</w:t>
      </w:r>
      <w:r w:rsidR="000B6B93" w:rsidRPr="00215055">
        <w:rPr>
          <w:rFonts w:hint="eastAsia"/>
        </w:rPr>
        <w:t>其它</w:t>
      </w:r>
      <w:r w:rsidRPr="00215055">
        <w:rPr>
          <w:rFonts w:hint="eastAsia"/>
        </w:rPr>
        <w:t>社会经济子系统不但存在相互融合、相互促进的关系，而且它们之间也存在相互制约、相互矛盾的关系。因此，在对物流系统进行规划设计时，必须把各种影响因素考虑进来，达成整个社会经济系统的整体最优。其次，物流系统本身又由若干的子系统</w:t>
      </w:r>
      <w:r w:rsidRPr="00215055">
        <w:rPr>
          <w:rFonts w:hint="eastAsia"/>
        </w:rPr>
        <w:t>(</w:t>
      </w:r>
      <w:r w:rsidRPr="00215055">
        <w:rPr>
          <w:rFonts w:hint="eastAsia"/>
        </w:rPr>
        <w:t>如运输系统、储存系统、信息系统等</w:t>
      </w:r>
      <w:r w:rsidRPr="00215055">
        <w:rPr>
          <w:rFonts w:hint="eastAsia"/>
        </w:rPr>
        <w:t>)</w:t>
      </w:r>
      <w:r w:rsidRPr="00215055">
        <w:rPr>
          <w:rFonts w:hint="eastAsia"/>
        </w:rPr>
        <w:t>构成。这些物流子系统之间既相互促进，也相互制约，即存在着大量的“</w:t>
      </w:r>
      <w:r w:rsidR="00DE4283" w:rsidRPr="00215055">
        <w:rPr>
          <w:rFonts w:hint="eastAsia"/>
        </w:rPr>
        <w:t>背反</w:t>
      </w:r>
      <w:r w:rsidRPr="00215055">
        <w:rPr>
          <w:rFonts w:hint="eastAsia"/>
        </w:rPr>
        <w:t>”现象，这要求我们在进行物流系统规划设计时对物流系统内部也要</w:t>
      </w:r>
      <w:r w:rsidR="00E44FC4" w:rsidRPr="00215055">
        <w:rPr>
          <w:rFonts w:hint="eastAsia"/>
        </w:rPr>
        <w:t>综合</w:t>
      </w:r>
      <w:r w:rsidRPr="00215055">
        <w:rPr>
          <w:rFonts w:hint="eastAsia"/>
        </w:rPr>
        <w:t>考虑</w:t>
      </w:r>
      <w:r w:rsidR="00E44FC4" w:rsidRPr="00215055">
        <w:rPr>
          <w:rFonts w:hint="eastAsia"/>
        </w:rPr>
        <w:t>。</w:t>
      </w:r>
      <w:r w:rsidRPr="00215055">
        <w:rPr>
          <w:rFonts w:hint="eastAsia"/>
        </w:rPr>
        <w:t>因此，在进行物流系统规划设计时，必须坚持</w:t>
      </w:r>
      <w:r w:rsidR="00481ABF" w:rsidRPr="00215055">
        <w:rPr>
          <w:rFonts w:hint="eastAsia"/>
        </w:rPr>
        <w:t>突出</w:t>
      </w:r>
      <w:r w:rsidRPr="00215055">
        <w:rPr>
          <w:rFonts w:hint="eastAsia"/>
        </w:rPr>
        <w:t>优势、整合资源、</w:t>
      </w:r>
      <w:r w:rsidR="00481ABF" w:rsidRPr="00215055">
        <w:rPr>
          <w:rFonts w:hint="eastAsia"/>
        </w:rPr>
        <w:t>通</w:t>
      </w:r>
      <w:r w:rsidRPr="00215055">
        <w:rPr>
          <w:rFonts w:hint="eastAsia"/>
        </w:rPr>
        <w:t>盘考虑、</w:t>
      </w:r>
      <w:r w:rsidR="00481ABF" w:rsidRPr="00215055">
        <w:rPr>
          <w:rFonts w:hint="eastAsia"/>
        </w:rPr>
        <w:t>整体</w:t>
      </w:r>
      <w:r w:rsidRPr="00215055">
        <w:rPr>
          <w:rFonts w:hint="eastAsia"/>
        </w:rPr>
        <w:t>最优的系统性原则。</w:t>
      </w:r>
    </w:p>
    <w:p w:rsidR="009D527B" w:rsidRPr="00215055" w:rsidRDefault="009D527B" w:rsidP="00215055">
      <w:r w:rsidRPr="00215055">
        <w:rPr>
          <w:rFonts w:hint="eastAsia"/>
        </w:rPr>
        <w:t>⑵可行性原则</w:t>
      </w:r>
    </w:p>
    <w:p w:rsidR="009D527B" w:rsidRPr="00215055" w:rsidRDefault="009D527B" w:rsidP="00215055">
      <w:r w:rsidRPr="00215055">
        <w:rPr>
          <w:rFonts w:hint="eastAsia"/>
        </w:rPr>
        <w:t>可行性原则指的是在物流系统规划设计过程中必须使各规划要素满足既定的资源约束条件，也就是说，物流系统规划设计必须要考虑现有的可支配资源必须符合自身的实际情况，无论从技术上，还是从经济上都可以实现。为了保证可行性原则，在进行物流系统规划设计时，要与总体的物流发展水平、社会经济的总体水平及经济规模相适应，既要体现前瞻性和发展性，又不能超越企业本身的整体承受能力，以保证物流系统规划设计的实现。</w:t>
      </w:r>
    </w:p>
    <w:p w:rsidR="008E4B05" w:rsidRPr="00215055" w:rsidRDefault="009D527B" w:rsidP="00215055">
      <w:r w:rsidRPr="00215055">
        <w:rPr>
          <w:rFonts w:hint="eastAsia"/>
        </w:rPr>
        <w:t>表</w:t>
      </w:r>
      <w:r w:rsidR="006F77A6" w:rsidRPr="00215055">
        <w:rPr>
          <w:rFonts w:hint="eastAsia"/>
        </w:rPr>
        <w:t>3.1</w:t>
      </w:r>
      <w:r w:rsidRPr="00215055">
        <w:rPr>
          <w:rFonts w:hint="eastAsia"/>
        </w:rPr>
        <w:t>列举了企业供应链物流管理活动常见的一些业务活动及其成本项目。</w:t>
      </w:r>
      <w:r w:rsidR="00215055">
        <w:rPr>
          <w:noProof/>
        </w:rPr>
        <w:drawing>
          <wp:anchor distT="0" distB="0" distL="114300" distR="114300" simplePos="0" relativeHeight="251661824" behindDoc="0" locked="0" layoutInCell="1" allowOverlap="1">
            <wp:simplePos x="0" y="0"/>
            <wp:positionH relativeFrom="column">
              <wp:posOffset>0</wp:posOffset>
            </wp:positionH>
            <wp:positionV relativeFrom="paragraph">
              <wp:posOffset>262890</wp:posOffset>
            </wp:positionV>
            <wp:extent cx="5238750" cy="1657350"/>
            <wp:effectExtent l="0" t="0" r="0" b="0"/>
            <wp:wrapSquare wrapText="bothSides"/>
            <wp:docPr id="81" name="图片 33" descr="Image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mage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1657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6441" w:rsidRPr="00215055" w:rsidRDefault="006021AB" w:rsidP="00215055">
      <w:r w:rsidRPr="00215055">
        <w:rPr>
          <w:rFonts w:hint="eastAsia"/>
        </w:rPr>
        <w:t xml:space="preserve">3.2 </w:t>
      </w:r>
      <w:r w:rsidRPr="00215055">
        <w:rPr>
          <w:rFonts w:hint="eastAsia"/>
        </w:rPr>
        <w:t>物流战略规划概述</w:t>
      </w:r>
    </w:p>
    <w:p w:rsidR="006021AB" w:rsidRPr="00215055" w:rsidRDefault="006021AB" w:rsidP="00215055">
      <w:r w:rsidRPr="00215055">
        <w:rPr>
          <w:rFonts w:hint="eastAsia"/>
        </w:rPr>
        <w:t>物流战略规划是指确定物流系统的社会和历史使命，明确其目标，制定其发展战略和总体方案，即着眼于物流系统发展的长期的、总体的、全面的计划。</w:t>
      </w:r>
    </w:p>
    <w:p w:rsidR="006021AB" w:rsidRPr="00215055" w:rsidRDefault="00640DA6" w:rsidP="00215055">
      <w:smartTag w:uri="urn:schemas-microsoft-com:office:smarttags" w:element="chsdate">
        <w:smartTagPr>
          <w:attr w:name="IsROCDate" w:val="False"/>
          <w:attr w:name="IsLunarDate" w:val="False"/>
          <w:attr w:name="Day" w:val="30"/>
          <w:attr w:name="Month" w:val="12"/>
          <w:attr w:name="Year" w:val="1899"/>
        </w:smartTagPr>
        <w:r w:rsidRPr="00215055">
          <w:rPr>
            <w:rFonts w:hint="eastAsia"/>
          </w:rPr>
          <w:t>3.2.1</w:t>
        </w:r>
      </w:smartTag>
      <w:r w:rsidR="006021AB" w:rsidRPr="00215055">
        <w:rPr>
          <w:rFonts w:hint="eastAsia"/>
        </w:rPr>
        <w:t>物流战略概述</w:t>
      </w:r>
    </w:p>
    <w:p w:rsidR="006021AB" w:rsidRPr="00215055" w:rsidRDefault="006021AB" w:rsidP="00215055">
      <w:r w:rsidRPr="00215055">
        <w:rPr>
          <w:rFonts w:hint="eastAsia"/>
        </w:rPr>
        <w:t>社会化大生产需求的推动和市场需求的拉动已经开始形成合力，推动并促进社会物流的合理化进程。</w:t>
      </w:r>
      <w:r w:rsidRPr="00215055">
        <w:rPr>
          <w:rFonts w:hint="eastAsia"/>
        </w:rPr>
        <w:t>20</w:t>
      </w:r>
      <w:r w:rsidRPr="00215055">
        <w:rPr>
          <w:rFonts w:hint="eastAsia"/>
        </w:rPr>
        <w:t>世纪</w:t>
      </w:r>
      <w:r w:rsidRPr="00215055">
        <w:rPr>
          <w:rFonts w:hint="eastAsia"/>
        </w:rPr>
        <w:t>70</w:t>
      </w:r>
      <w:r w:rsidRPr="00215055">
        <w:rPr>
          <w:rFonts w:hint="eastAsia"/>
        </w:rPr>
        <w:t>年代，当有的企业还在对具体的物流活动进行分别管理的时候，一些有</w:t>
      </w:r>
      <w:r w:rsidR="002E679C" w:rsidRPr="00215055">
        <w:rPr>
          <w:rFonts w:hint="eastAsia"/>
        </w:rPr>
        <w:t>远见</w:t>
      </w:r>
      <w:r w:rsidRPr="00215055">
        <w:rPr>
          <w:rFonts w:hint="eastAsia"/>
        </w:rPr>
        <w:t>的大企业就已经认识到把物流管理提升到战略管理的高度对</w:t>
      </w:r>
      <w:r w:rsidR="002E679C" w:rsidRPr="00215055">
        <w:rPr>
          <w:rFonts w:hint="eastAsia"/>
        </w:rPr>
        <w:t>企业</w:t>
      </w:r>
      <w:r w:rsidRPr="00215055">
        <w:rPr>
          <w:rFonts w:hint="eastAsia"/>
        </w:rPr>
        <w:t>的成功起着举足轻重的作用。尤其是</w:t>
      </w:r>
      <w:r w:rsidRPr="00215055">
        <w:rPr>
          <w:rFonts w:hint="eastAsia"/>
        </w:rPr>
        <w:t>JIT(</w:t>
      </w:r>
      <w:r w:rsidRPr="00215055">
        <w:rPr>
          <w:rFonts w:hint="eastAsia"/>
        </w:rPr>
        <w:t>准时生产</w:t>
      </w:r>
      <w:r w:rsidRPr="00215055">
        <w:rPr>
          <w:rFonts w:hint="eastAsia"/>
        </w:rPr>
        <w:t>)</w:t>
      </w:r>
      <w:r w:rsidRPr="00215055">
        <w:rPr>
          <w:rFonts w:hint="eastAsia"/>
        </w:rPr>
        <w:t>的战略思想及生产方式已经从第二产业广泛进入第三产业，这种观念上的创新导致物流链管理产生了划时代的变革。</w:t>
      </w:r>
    </w:p>
    <w:p w:rsidR="00027A9C" w:rsidRPr="00215055" w:rsidRDefault="006C1F27" w:rsidP="00215055">
      <w:r w:rsidRPr="00215055">
        <w:rPr>
          <w:rFonts w:hint="eastAsia"/>
        </w:rPr>
        <w:t>3.2.2</w:t>
      </w:r>
      <w:r w:rsidR="00027A9C" w:rsidRPr="00215055">
        <w:rPr>
          <w:rFonts w:hint="eastAsia"/>
        </w:rPr>
        <w:t xml:space="preserve"> </w:t>
      </w:r>
      <w:r w:rsidR="00027A9C" w:rsidRPr="00215055">
        <w:rPr>
          <w:rFonts w:hint="eastAsia"/>
        </w:rPr>
        <w:t>物流战略规划的基本内容和原则</w:t>
      </w:r>
    </w:p>
    <w:p w:rsidR="00027A9C" w:rsidRPr="00215055" w:rsidRDefault="00027A9C" w:rsidP="00215055">
      <w:r w:rsidRPr="00215055">
        <w:rPr>
          <w:rFonts w:hint="eastAsia"/>
        </w:rPr>
        <w:t>物流战略规划就是通过对规划对象的内外部环境因素的分析和组合来确定其规划宗旨的性质，设定其所要达到的目标，并以此制定规划对象要达到目标的战略和政策。</w:t>
      </w:r>
    </w:p>
    <w:p w:rsidR="00096F14" w:rsidRPr="00215055" w:rsidRDefault="00027A9C" w:rsidP="00215055">
      <w:r w:rsidRPr="00215055">
        <w:rPr>
          <w:rFonts w:hint="eastAsia"/>
        </w:rPr>
        <w:lastRenderedPageBreak/>
        <w:t>对于企业而言，物流战略规划主要包括两个方面的内容：一是物流环境分析，二是物流战略管理。其中物流环境分析又包括宏观环境分析、行业环境分析和企业内部环境分析，而物流战略管理主要包括战略目标制定、物流战略选择、物流战略实施三个方面。</w:t>
      </w:r>
    </w:p>
    <w:p w:rsidR="00027A9C" w:rsidRPr="00215055" w:rsidRDefault="00027A9C" w:rsidP="00215055">
      <w:r w:rsidRPr="00215055">
        <w:rPr>
          <w:rFonts w:hint="eastAsia"/>
        </w:rPr>
        <w:t>值得注意的是，国家物流战略规划和区域物流战略规划对于企业物流战略来讲，规划的内容、侧重点不尽相同。纵向来看，国家物流战略规划主要是从整个国民经济的发展来考虑的，而区域物流战略规划则侧重于区域的经济发展，而且是以区域企业的物流整体发展水平为参照物。横向来看，区域与区域之间的情况不同，区域物流战略的规划也各具特点。同样，即使处于一个区域的企业，在进行物流战略规划时，固然可以参考兄弟企业的规划方案，但更重要的还是结合企业自身的优劣态势进行制定。</w:t>
      </w:r>
    </w:p>
    <w:p w:rsidR="00F146E6" w:rsidRPr="00215055" w:rsidRDefault="004C3A78" w:rsidP="00215055">
      <w:r w:rsidRPr="00215055">
        <w:rPr>
          <w:rFonts w:hint="eastAsia"/>
        </w:rPr>
        <w:t xml:space="preserve">3.2.3 </w:t>
      </w:r>
      <w:r w:rsidRPr="00215055">
        <w:rPr>
          <w:rFonts w:hint="eastAsia"/>
        </w:rPr>
        <w:t>物流战略规划的层次和作用</w:t>
      </w:r>
    </w:p>
    <w:p w:rsidR="00E00D4B" w:rsidRPr="00215055" w:rsidRDefault="00DF3F9C" w:rsidP="00215055">
      <w:r w:rsidRPr="00215055">
        <w:rPr>
          <w:rFonts w:hint="eastAsia"/>
        </w:rPr>
        <w:t>1</w:t>
      </w:r>
      <w:r w:rsidR="00E00D4B" w:rsidRPr="00215055">
        <w:rPr>
          <w:rFonts w:hint="eastAsia"/>
        </w:rPr>
        <w:t>．物流系统战略规划的层次</w:t>
      </w:r>
    </w:p>
    <w:p w:rsidR="00E00D4B" w:rsidRPr="00215055" w:rsidRDefault="00E00D4B" w:rsidP="00215055">
      <w:r w:rsidRPr="00215055">
        <w:rPr>
          <w:rFonts w:hint="eastAsia"/>
        </w:rPr>
        <w:t>物流战略可分为全局性战略、结构性战略、功能性战略、基础性战略四个层次。</w:t>
      </w:r>
    </w:p>
    <w:p w:rsidR="00E00D4B" w:rsidRPr="00215055" w:rsidRDefault="00DF3F9C" w:rsidP="00215055">
      <w:r w:rsidRPr="00215055">
        <w:rPr>
          <w:rFonts w:hint="eastAsia"/>
        </w:rPr>
        <w:t>⑴</w:t>
      </w:r>
      <w:r w:rsidR="00E00D4B" w:rsidRPr="00215055">
        <w:rPr>
          <w:rFonts w:hint="eastAsia"/>
        </w:rPr>
        <w:t>全局性战略</w:t>
      </w:r>
    </w:p>
    <w:p w:rsidR="00E00D4B" w:rsidRPr="00215055" w:rsidRDefault="00E00D4B" w:rsidP="00215055">
      <w:r w:rsidRPr="00215055">
        <w:rPr>
          <w:rFonts w:hint="eastAsia"/>
        </w:rPr>
        <w:t>物流管理的最终目标是满足客户需求，因此客户服务应该成为全局性战略目标。对于全局性战略建立用户服务的评价指标体系，实施用户满意工程是战略实施的关键措施。</w:t>
      </w:r>
    </w:p>
    <w:p w:rsidR="00E00D4B" w:rsidRPr="00215055" w:rsidRDefault="00DF3F9C" w:rsidP="00215055">
      <w:r w:rsidRPr="00215055">
        <w:rPr>
          <w:rFonts w:hint="eastAsia"/>
        </w:rPr>
        <w:t>⑵</w:t>
      </w:r>
      <w:r w:rsidR="00E00D4B" w:rsidRPr="00215055">
        <w:rPr>
          <w:rFonts w:hint="eastAsia"/>
        </w:rPr>
        <w:t>结构性战略</w:t>
      </w:r>
    </w:p>
    <w:p w:rsidR="00E00D4B" w:rsidRPr="00215055" w:rsidRDefault="00E00D4B" w:rsidP="00215055">
      <w:r w:rsidRPr="00215055">
        <w:rPr>
          <w:rFonts w:hint="eastAsia"/>
        </w:rPr>
        <w:t>结构性战略包括渠道设计与网络分析两方面内容。</w:t>
      </w:r>
    </w:p>
    <w:p w:rsidR="00E00D4B" w:rsidRPr="00215055" w:rsidRDefault="00DF3F9C" w:rsidP="00215055">
      <w:r w:rsidRPr="00215055">
        <w:rPr>
          <w:rFonts w:hint="eastAsia"/>
        </w:rPr>
        <w:t>①</w:t>
      </w:r>
      <w:r w:rsidR="00E00D4B" w:rsidRPr="00215055">
        <w:rPr>
          <w:rFonts w:hint="eastAsia"/>
        </w:rPr>
        <w:t>渠道设计。通过优化物流渠道、重构物流系统，可提高物流系统的敏捷性和适应性，使供应</w:t>
      </w:r>
      <w:proofErr w:type="gramStart"/>
      <w:r w:rsidR="00E00D4B" w:rsidRPr="00215055">
        <w:rPr>
          <w:rFonts w:hint="eastAsia"/>
        </w:rPr>
        <w:t>链成员</w:t>
      </w:r>
      <w:proofErr w:type="gramEnd"/>
      <w:r w:rsidR="00E00D4B" w:rsidRPr="00215055">
        <w:rPr>
          <w:rFonts w:hint="eastAsia"/>
        </w:rPr>
        <w:t>企业降低物流成本。</w:t>
      </w:r>
    </w:p>
    <w:p w:rsidR="00E00D4B" w:rsidRPr="00215055" w:rsidRDefault="00DF3F9C" w:rsidP="00215055">
      <w:r w:rsidRPr="00215055">
        <w:rPr>
          <w:rFonts w:hint="eastAsia"/>
        </w:rPr>
        <w:t>②</w:t>
      </w:r>
      <w:r w:rsidR="00E00D4B" w:rsidRPr="00215055">
        <w:rPr>
          <w:rFonts w:hint="eastAsia"/>
        </w:rPr>
        <w:t>网络分析。网络分析主要通过库存分析、用户调查、运输方式分析、信息及其系统状况分析、合作伙伴绩效评价等为优化物流系统提供参考。其目的在于改进库存管理、提高服务水平、增强信息交流与传递效率。</w:t>
      </w:r>
    </w:p>
    <w:p w:rsidR="00E00D4B" w:rsidRPr="00215055" w:rsidRDefault="00DF3F9C" w:rsidP="00215055">
      <w:r w:rsidRPr="00215055">
        <w:rPr>
          <w:rFonts w:hint="eastAsia"/>
        </w:rPr>
        <w:t>⑶</w:t>
      </w:r>
      <w:r w:rsidR="00E00D4B" w:rsidRPr="00215055">
        <w:rPr>
          <w:rFonts w:hint="eastAsia"/>
        </w:rPr>
        <w:t>功能性战略</w:t>
      </w:r>
    </w:p>
    <w:p w:rsidR="00E00D4B" w:rsidRPr="00215055" w:rsidRDefault="00E00D4B" w:rsidP="00215055">
      <w:r w:rsidRPr="00215055">
        <w:rPr>
          <w:rFonts w:hint="eastAsia"/>
        </w:rPr>
        <w:t>功能性战略主要指通过加强物料管理、运输、仓储管理等物流功能环节的管理，实现物流过程的适时、适量、适地的高效运作。其主要内容有运输工具的使用与调度优化、采购与供应方法策略的采用、库存控制及其仓储管理。</w:t>
      </w:r>
    </w:p>
    <w:p w:rsidR="00E00D4B" w:rsidRPr="00215055" w:rsidRDefault="00DF3F9C" w:rsidP="00215055">
      <w:r w:rsidRPr="00215055">
        <w:rPr>
          <w:rFonts w:hint="eastAsia"/>
        </w:rPr>
        <w:t>⑷</w:t>
      </w:r>
      <w:r w:rsidR="00E00D4B" w:rsidRPr="00215055">
        <w:rPr>
          <w:rFonts w:hint="eastAsia"/>
        </w:rPr>
        <w:t>基础性战略</w:t>
      </w:r>
    </w:p>
    <w:p w:rsidR="00F146E6" w:rsidRPr="00215055" w:rsidRDefault="00E00D4B" w:rsidP="00215055">
      <w:r w:rsidRPr="00215055">
        <w:rPr>
          <w:rFonts w:hint="eastAsia"/>
        </w:rPr>
        <w:t>基础性战略主要是为保证物流系统的正常运行提供基础性保障，其内容包括组织系统管理、信息系统管理、政策与策略管理、基础设施管理等。</w:t>
      </w:r>
    </w:p>
    <w:p w:rsidR="00E00D4B" w:rsidRPr="00215055" w:rsidRDefault="00DF3F9C" w:rsidP="00215055">
      <w:r w:rsidRPr="00215055">
        <w:rPr>
          <w:rFonts w:hint="eastAsia"/>
        </w:rPr>
        <w:t>2</w:t>
      </w:r>
      <w:r w:rsidR="00E00D4B" w:rsidRPr="00215055">
        <w:rPr>
          <w:rFonts w:hint="eastAsia"/>
        </w:rPr>
        <w:t>．物流系统战略规划的作用</w:t>
      </w:r>
    </w:p>
    <w:p w:rsidR="00E00D4B" w:rsidRPr="00215055" w:rsidRDefault="00DF3F9C" w:rsidP="00215055">
      <w:r w:rsidRPr="00215055">
        <w:rPr>
          <w:rFonts w:hint="eastAsia"/>
        </w:rPr>
        <w:t>⑴</w:t>
      </w:r>
      <w:r w:rsidR="00E00D4B" w:rsidRPr="00215055">
        <w:rPr>
          <w:rFonts w:hint="eastAsia"/>
        </w:rPr>
        <w:t>降低营运成本</w:t>
      </w:r>
    </w:p>
    <w:p w:rsidR="00E00D4B" w:rsidRPr="00215055" w:rsidRDefault="00E00D4B" w:rsidP="00215055">
      <w:r w:rsidRPr="00215055">
        <w:rPr>
          <w:rFonts w:hint="eastAsia"/>
        </w:rPr>
        <w:t>降低营运成本是指降低可变成本，主要包括运输和仓储成本，例如物流网络系统的仓库选址、运输方式的选择等。面对</w:t>
      </w:r>
      <w:r w:rsidR="00C36C55" w:rsidRPr="00215055">
        <w:rPr>
          <w:rFonts w:hint="eastAsia"/>
        </w:rPr>
        <w:t>市场的</w:t>
      </w:r>
      <w:r w:rsidRPr="00215055">
        <w:rPr>
          <w:rFonts w:hint="eastAsia"/>
        </w:rPr>
        <w:t>竞争者，公司应达到何种服务水平是早已确定的事情，成本最小就是在保持服务水平不变的前提下选出成本最小的方案。当然，利润最大一般是公司追求的主要目标。</w:t>
      </w:r>
    </w:p>
    <w:p w:rsidR="00E00D4B" w:rsidRPr="00215055" w:rsidRDefault="00DF3F9C" w:rsidP="00215055">
      <w:r w:rsidRPr="00215055">
        <w:rPr>
          <w:rFonts w:hint="eastAsia"/>
        </w:rPr>
        <w:t>⑵</w:t>
      </w:r>
      <w:r w:rsidR="00E00D4B" w:rsidRPr="00215055">
        <w:rPr>
          <w:rFonts w:hint="eastAsia"/>
        </w:rPr>
        <w:t>提高投资效益</w:t>
      </w:r>
    </w:p>
    <w:p w:rsidR="00E00D4B" w:rsidRPr="00215055" w:rsidRDefault="00E00D4B" w:rsidP="00215055">
      <w:r w:rsidRPr="00215055">
        <w:rPr>
          <w:rFonts w:hint="eastAsia"/>
        </w:rPr>
        <w:t>提高投资效益是指对物流系统的直接硬件投资最小化，从而获得最大的投资回报率。在保持服务水平不变的前提下，我们可以采用多种方法来降低企业的投资，例如，不设库存而将产品直接送交客户，选择使用公共仓库而非自建仓库，运用</w:t>
      </w:r>
      <w:r w:rsidRPr="00215055">
        <w:rPr>
          <w:rFonts w:hint="eastAsia"/>
        </w:rPr>
        <w:t>JIT</w:t>
      </w:r>
      <w:r w:rsidRPr="00215055">
        <w:rPr>
          <w:rFonts w:hint="eastAsia"/>
        </w:rPr>
        <w:t>策略来避免库存，或利用第三方物流服务等。显然，这些措施会导致可变成本的上升，但只要其上升值小于投资的减少，则</w:t>
      </w:r>
      <w:r w:rsidR="00C36C55" w:rsidRPr="00215055">
        <w:rPr>
          <w:rFonts w:hint="eastAsia"/>
        </w:rPr>
        <w:t>使用</w:t>
      </w:r>
      <w:r w:rsidRPr="00215055">
        <w:rPr>
          <w:rFonts w:hint="eastAsia"/>
        </w:rPr>
        <w:t>这些方法</w:t>
      </w:r>
      <w:r w:rsidR="00C36C55" w:rsidRPr="00215055">
        <w:rPr>
          <w:rFonts w:hint="eastAsia"/>
        </w:rPr>
        <w:t>未尝不可</w:t>
      </w:r>
      <w:r w:rsidRPr="00215055">
        <w:rPr>
          <w:rFonts w:hint="eastAsia"/>
        </w:rPr>
        <w:t>。</w:t>
      </w:r>
    </w:p>
    <w:p w:rsidR="00E00D4B" w:rsidRPr="00215055" w:rsidRDefault="00FC6504" w:rsidP="00215055">
      <w:r w:rsidRPr="00215055">
        <w:rPr>
          <w:rFonts w:hint="eastAsia"/>
        </w:rPr>
        <w:t>⑶</w:t>
      </w:r>
      <w:r w:rsidR="00E00D4B" w:rsidRPr="00215055">
        <w:rPr>
          <w:rFonts w:hint="eastAsia"/>
        </w:rPr>
        <w:t>改进服务水平</w:t>
      </w:r>
    </w:p>
    <w:p w:rsidR="00E00D4B" w:rsidRPr="00215055" w:rsidRDefault="00E00D4B" w:rsidP="00215055">
      <w:r w:rsidRPr="00215055">
        <w:rPr>
          <w:rFonts w:hint="eastAsia"/>
        </w:rPr>
        <w:t>改进服务水平是提高竞争力的有效措施。随着市场的</w:t>
      </w:r>
      <w:r w:rsidR="00427340" w:rsidRPr="00215055">
        <w:rPr>
          <w:rFonts w:hint="eastAsia"/>
        </w:rPr>
        <w:t>结构</w:t>
      </w:r>
      <w:r w:rsidRPr="00215055">
        <w:rPr>
          <w:rFonts w:hint="eastAsia"/>
        </w:rPr>
        <w:t>完善和竞争的激烈，顾客在选择公司时除了考虑价格因素外，及时准确的到货也越来越成为公司有力的筹码。当然高的服务水</w:t>
      </w:r>
      <w:r w:rsidRPr="00215055">
        <w:rPr>
          <w:rFonts w:hint="eastAsia"/>
        </w:rPr>
        <w:lastRenderedPageBreak/>
        <w:t>平要有高成本保证，因此权衡综合利弊对企业来说是至关重要的。服务改善的指标值通常是用顾客需求的满足率来评价，但最终的评价指标是企业的年收入。</w:t>
      </w:r>
    </w:p>
    <w:p w:rsidR="0059016B" w:rsidRPr="00215055" w:rsidRDefault="00D36301" w:rsidP="00215055">
      <w:r w:rsidRPr="00215055">
        <w:rPr>
          <w:rFonts w:hint="eastAsia"/>
        </w:rPr>
        <w:t xml:space="preserve">3.3 </w:t>
      </w:r>
      <w:r w:rsidR="0059016B" w:rsidRPr="00215055">
        <w:rPr>
          <w:rFonts w:hint="eastAsia"/>
        </w:rPr>
        <w:t>物流系统战略规划的制定</w:t>
      </w:r>
    </w:p>
    <w:p w:rsidR="0059016B" w:rsidRPr="00215055" w:rsidRDefault="00D36301" w:rsidP="00215055">
      <w:smartTag w:uri="urn:schemas-microsoft-com:office:smarttags" w:element="chsdate">
        <w:smartTagPr>
          <w:attr w:name="IsROCDate" w:val="False"/>
          <w:attr w:name="IsLunarDate" w:val="False"/>
          <w:attr w:name="Day" w:val="30"/>
          <w:attr w:name="Month" w:val="12"/>
          <w:attr w:name="Year" w:val="1899"/>
        </w:smartTagPr>
        <w:r w:rsidRPr="00215055">
          <w:rPr>
            <w:rFonts w:hint="eastAsia"/>
          </w:rPr>
          <w:t>3.3.1</w:t>
        </w:r>
      </w:smartTag>
      <w:r w:rsidR="0059016B" w:rsidRPr="00215055">
        <w:rPr>
          <w:rFonts w:hint="eastAsia"/>
        </w:rPr>
        <w:t xml:space="preserve"> </w:t>
      </w:r>
      <w:r w:rsidR="0059016B" w:rsidRPr="00215055">
        <w:rPr>
          <w:rFonts w:hint="eastAsia"/>
        </w:rPr>
        <w:t>物流系统战略环境分析</w:t>
      </w:r>
    </w:p>
    <w:p w:rsidR="0059016B" w:rsidRPr="00215055" w:rsidRDefault="0059016B" w:rsidP="00215055">
      <w:r w:rsidRPr="00215055">
        <w:rPr>
          <w:rFonts w:hint="eastAsia"/>
        </w:rPr>
        <w:t>1</w:t>
      </w:r>
      <w:r w:rsidRPr="00215055">
        <w:rPr>
          <w:rFonts w:hint="eastAsia"/>
        </w:rPr>
        <w:t>．企业战略环境分析</w:t>
      </w:r>
    </w:p>
    <w:p w:rsidR="0059016B" w:rsidRPr="00215055" w:rsidRDefault="0059016B" w:rsidP="00215055">
      <w:r w:rsidRPr="00215055">
        <w:rPr>
          <w:rFonts w:hint="eastAsia"/>
        </w:rPr>
        <w:t>企业战略环境包括宏观环境、行业环境、企业内部环境和物流体系环境。</w:t>
      </w:r>
    </w:p>
    <w:p w:rsidR="002625D0" w:rsidRPr="00215055" w:rsidRDefault="00C53E3B" w:rsidP="00215055">
      <w:r w:rsidRPr="00215055">
        <w:rPr>
          <w:rFonts w:hint="eastAsia"/>
        </w:rPr>
        <w:t>⑴</w:t>
      </w:r>
      <w:r w:rsidR="0059016B" w:rsidRPr="00215055">
        <w:rPr>
          <w:rFonts w:hint="eastAsia"/>
        </w:rPr>
        <w:t>宏观环境</w:t>
      </w:r>
    </w:p>
    <w:p w:rsidR="0059016B" w:rsidRPr="00215055" w:rsidRDefault="0059016B" w:rsidP="00215055">
      <w:r w:rsidRPr="00215055">
        <w:rPr>
          <w:rFonts w:hint="eastAsia"/>
        </w:rPr>
        <w:t>宏观环境指的是以国家宏观社会经济要素为基础、结合企业的行业特点而制定的环境影响因素指标，由社会约束力量构成。主要包括自然环境</w:t>
      </w:r>
      <w:r w:rsidRPr="00215055">
        <w:rPr>
          <w:rFonts w:hint="eastAsia"/>
        </w:rPr>
        <w:t>(</w:t>
      </w:r>
      <w:r w:rsidRPr="00215055">
        <w:rPr>
          <w:rFonts w:hint="eastAsia"/>
        </w:rPr>
        <w:t>原料资源、能源、污染等</w:t>
      </w:r>
      <w:r w:rsidRPr="00215055">
        <w:rPr>
          <w:rFonts w:hint="eastAsia"/>
        </w:rPr>
        <w:t>)</w:t>
      </w:r>
      <w:r w:rsidRPr="00215055">
        <w:rPr>
          <w:rFonts w:hint="eastAsia"/>
        </w:rPr>
        <w:t>、经济环境</w:t>
      </w:r>
      <w:r w:rsidRPr="00215055">
        <w:rPr>
          <w:rFonts w:hint="eastAsia"/>
        </w:rPr>
        <w:t>(</w:t>
      </w:r>
      <w:r w:rsidRPr="00215055">
        <w:rPr>
          <w:rFonts w:hint="eastAsia"/>
        </w:rPr>
        <w:t>购买力水平、消费支出模式、供求状态等</w:t>
      </w:r>
      <w:r w:rsidRPr="00215055">
        <w:rPr>
          <w:rFonts w:hint="eastAsia"/>
        </w:rPr>
        <w:t>)</w:t>
      </w:r>
      <w:r w:rsidRPr="00215055">
        <w:rPr>
          <w:rFonts w:hint="eastAsia"/>
        </w:rPr>
        <w:t>、人口环境</w:t>
      </w:r>
      <w:r w:rsidRPr="00215055">
        <w:rPr>
          <w:rFonts w:hint="eastAsia"/>
        </w:rPr>
        <w:t>(</w:t>
      </w:r>
      <w:r w:rsidRPr="00215055">
        <w:rPr>
          <w:rFonts w:hint="eastAsia"/>
        </w:rPr>
        <w:t>人口的规模及其构成、教育程度、地区间流动等</w:t>
      </w:r>
      <w:r w:rsidRPr="00215055">
        <w:rPr>
          <w:rFonts w:hint="eastAsia"/>
        </w:rPr>
        <w:t>)</w:t>
      </w:r>
      <w:r w:rsidRPr="00215055">
        <w:rPr>
          <w:rFonts w:hint="eastAsia"/>
        </w:rPr>
        <w:t>、技术环境</w:t>
      </w:r>
      <w:r w:rsidRPr="00215055">
        <w:rPr>
          <w:rFonts w:hint="eastAsia"/>
        </w:rPr>
        <w:t>(</w:t>
      </w:r>
      <w:r w:rsidRPr="00215055">
        <w:rPr>
          <w:rFonts w:hint="eastAsia"/>
        </w:rPr>
        <w:t>科技进步等</w:t>
      </w:r>
      <w:r w:rsidRPr="00215055">
        <w:rPr>
          <w:rFonts w:hint="eastAsia"/>
        </w:rPr>
        <w:t>)</w:t>
      </w:r>
      <w:r w:rsidRPr="00215055">
        <w:rPr>
          <w:rFonts w:hint="eastAsia"/>
        </w:rPr>
        <w:t>、政治法律环境</w:t>
      </w:r>
      <w:r w:rsidRPr="00215055">
        <w:rPr>
          <w:rFonts w:hint="eastAsia"/>
        </w:rPr>
        <w:t>(</w:t>
      </w:r>
      <w:r w:rsidRPr="00215055">
        <w:rPr>
          <w:rFonts w:hint="eastAsia"/>
        </w:rPr>
        <w:t>政治体制、法令法规等</w:t>
      </w:r>
      <w:r w:rsidRPr="00215055">
        <w:rPr>
          <w:rFonts w:hint="eastAsia"/>
        </w:rPr>
        <w:t>)</w:t>
      </w:r>
      <w:r w:rsidRPr="00215055">
        <w:rPr>
          <w:rFonts w:hint="eastAsia"/>
        </w:rPr>
        <w:t>和社会文化环境</w:t>
      </w:r>
      <w:r w:rsidRPr="00215055">
        <w:rPr>
          <w:rFonts w:hint="eastAsia"/>
        </w:rPr>
        <w:t>(</w:t>
      </w:r>
      <w:r w:rsidRPr="00215055">
        <w:rPr>
          <w:rFonts w:hint="eastAsia"/>
        </w:rPr>
        <w:t>风俗习惯、观念等</w:t>
      </w:r>
      <w:r w:rsidRPr="00215055">
        <w:rPr>
          <w:rFonts w:hint="eastAsia"/>
        </w:rPr>
        <w:t>)</w:t>
      </w:r>
      <w:r w:rsidRPr="00215055">
        <w:rPr>
          <w:rFonts w:hint="eastAsia"/>
        </w:rPr>
        <w:t>。</w:t>
      </w:r>
    </w:p>
    <w:p w:rsidR="002625D0" w:rsidRPr="00215055" w:rsidRDefault="00C53E3B" w:rsidP="00215055">
      <w:r w:rsidRPr="00215055">
        <w:rPr>
          <w:rFonts w:hint="eastAsia"/>
        </w:rPr>
        <w:t>⑵</w:t>
      </w:r>
      <w:r w:rsidR="0059016B" w:rsidRPr="00215055">
        <w:rPr>
          <w:rFonts w:hint="eastAsia"/>
        </w:rPr>
        <w:t>行业环境</w:t>
      </w:r>
    </w:p>
    <w:p w:rsidR="0059016B" w:rsidRPr="00215055" w:rsidRDefault="0059016B" w:rsidP="00215055">
      <w:r w:rsidRPr="00215055">
        <w:rPr>
          <w:rFonts w:hint="eastAsia"/>
        </w:rPr>
        <w:t>建立物流系统时，除了要分析物流系统所处的宏观环境外，最重要的是要分析一下行业的现状和发展。它是企业必须研究的重要方面，因为它直接影响物流经营的外部环境。行业环境分析的内容包括：市场规模与发展、竞争者情况、技术经济支持情况和新技术新产品的影响。</w:t>
      </w:r>
    </w:p>
    <w:p w:rsidR="002625D0" w:rsidRPr="00215055" w:rsidRDefault="00C53E3B" w:rsidP="00215055">
      <w:r w:rsidRPr="00215055">
        <w:rPr>
          <w:rFonts w:hint="eastAsia"/>
        </w:rPr>
        <w:t>⑶</w:t>
      </w:r>
      <w:r w:rsidR="0059016B" w:rsidRPr="00215055">
        <w:rPr>
          <w:rFonts w:hint="eastAsia"/>
        </w:rPr>
        <w:t>企业内部环境</w:t>
      </w:r>
    </w:p>
    <w:p w:rsidR="0059016B" w:rsidRPr="00215055" w:rsidRDefault="0059016B" w:rsidP="00215055">
      <w:r w:rsidRPr="00215055">
        <w:rPr>
          <w:rFonts w:hint="eastAsia"/>
        </w:rPr>
        <w:t>进行了企业外部环境的分析后，我们基本上完成了知彼的过程，同时，我们还要做到知己，对企业的内部环境进行分析，包括对企业内部各职能部门和生产要素的分析。对企业职能部门的分析涉及各职能部门的现状及发展，以及各职能部门之间的联系和沟通，目的是为了找出制约企业发展的“瓶颈”。对生产要素的分析从纵向出发，打破职能的界限，站在整体发展的高度研究各生产要素对企业的影响，以更适合于企业总体战略的分析。</w:t>
      </w:r>
    </w:p>
    <w:p w:rsidR="002625D0" w:rsidRPr="00215055" w:rsidRDefault="00C53E3B" w:rsidP="00215055">
      <w:r w:rsidRPr="00215055">
        <w:rPr>
          <w:rFonts w:hint="eastAsia"/>
        </w:rPr>
        <w:t>⑷</w:t>
      </w:r>
      <w:r w:rsidR="0059016B" w:rsidRPr="00215055">
        <w:rPr>
          <w:rFonts w:hint="eastAsia"/>
        </w:rPr>
        <w:t>物流体系环境</w:t>
      </w:r>
    </w:p>
    <w:p w:rsidR="0059016B" w:rsidRPr="00215055" w:rsidRDefault="0059016B" w:rsidP="00215055">
      <w:r w:rsidRPr="00215055">
        <w:rPr>
          <w:rFonts w:hint="eastAsia"/>
        </w:rPr>
        <w:t>物流体系环境是指构成物流系统的内部环境，主要包括商品产销地理与市场环境、交通运输环境、仓储物流设施环境、物流信息传递处理环境、物流政策与人才环境等。加深对物流体系环境的认识，有利于充分发挥物流体系优势，更好地促进物流畅通，为经济发展服务。</w:t>
      </w:r>
    </w:p>
    <w:p w:rsidR="002E026A" w:rsidRPr="00215055" w:rsidRDefault="00C53FE2" w:rsidP="00215055">
      <w:r w:rsidRPr="00215055">
        <w:rPr>
          <w:rFonts w:hint="eastAsia"/>
        </w:rPr>
        <w:t>表</w:t>
      </w:r>
      <w:r w:rsidRPr="00215055">
        <w:rPr>
          <w:rFonts w:hint="eastAsia"/>
        </w:rPr>
        <w:t xml:space="preserve">3.3 </w:t>
      </w:r>
      <w:r w:rsidRPr="00215055">
        <w:rPr>
          <w:rFonts w:hint="eastAsia"/>
        </w:rPr>
        <w:t>某物流企业内外环境战略因素</w:t>
      </w:r>
      <w:r w:rsidRPr="00215055">
        <w:rPr>
          <w:rFonts w:hint="eastAsia"/>
        </w:rPr>
        <w:t>SWOT</w:t>
      </w:r>
      <w:r w:rsidRPr="00215055">
        <w:rPr>
          <w:rFonts w:hint="eastAsia"/>
        </w:rPr>
        <w:t>分析</w:t>
      </w:r>
    </w:p>
    <w:p w:rsidR="002E026A" w:rsidRPr="00215055" w:rsidRDefault="00215055" w:rsidP="00215055">
      <w:r>
        <w:rPr>
          <w:rFonts w:hint="eastAsia"/>
          <w:noProof/>
        </w:rPr>
        <w:drawing>
          <wp:inline distT="0" distB="0" distL="0" distR="0">
            <wp:extent cx="4829175" cy="2171700"/>
            <wp:effectExtent l="0" t="0" r="9525" b="0"/>
            <wp:docPr id="1" name="图片 1" descr="Image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9175" cy="2171700"/>
                    </a:xfrm>
                    <a:prstGeom prst="rect">
                      <a:avLst/>
                    </a:prstGeom>
                    <a:noFill/>
                    <a:ln>
                      <a:noFill/>
                    </a:ln>
                  </pic:spPr>
                </pic:pic>
              </a:graphicData>
            </a:graphic>
          </wp:inline>
        </w:drawing>
      </w:r>
    </w:p>
    <w:p w:rsidR="002E026A" w:rsidRPr="00215055" w:rsidRDefault="002E026A" w:rsidP="00215055"/>
    <w:p w:rsidR="0059016B" w:rsidRPr="00215055" w:rsidRDefault="0059016B" w:rsidP="00215055">
      <w:r w:rsidRPr="00215055">
        <w:rPr>
          <w:rFonts w:hint="eastAsia"/>
        </w:rPr>
        <w:t>2</w:t>
      </w:r>
      <w:r w:rsidRPr="00215055">
        <w:rPr>
          <w:rFonts w:hint="eastAsia"/>
        </w:rPr>
        <w:t>．物流业市场竞争环境分析</w:t>
      </w:r>
    </w:p>
    <w:p w:rsidR="0012063A" w:rsidRPr="00215055" w:rsidRDefault="00064A1C" w:rsidP="00215055">
      <w:r w:rsidRPr="00215055">
        <w:rPr>
          <w:rFonts w:hint="eastAsia"/>
        </w:rPr>
        <w:t>⑴</w:t>
      </w:r>
      <w:r w:rsidR="0059016B" w:rsidRPr="00215055">
        <w:rPr>
          <w:rFonts w:hint="eastAsia"/>
        </w:rPr>
        <w:t>来自国外物流企业的威胁</w:t>
      </w:r>
    </w:p>
    <w:p w:rsidR="0060544E" w:rsidRDefault="0059016B" w:rsidP="00215055">
      <w:pPr>
        <w:rPr>
          <w:rFonts w:hint="eastAsia"/>
        </w:rPr>
      </w:pPr>
      <w:r w:rsidRPr="00215055">
        <w:rPr>
          <w:rFonts w:hint="eastAsia"/>
        </w:rPr>
        <w:t>近年来，国际上著名的物流公司看好中国市场，</w:t>
      </w:r>
      <w:r w:rsidR="0012063A" w:rsidRPr="00215055">
        <w:rPr>
          <w:rFonts w:hint="eastAsia"/>
        </w:rPr>
        <w:t>纷纷</w:t>
      </w:r>
      <w:r w:rsidRPr="00215055">
        <w:rPr>
          <w:rFonts w:hint="eastAsia"/>
        </w:rPr>
        <w:t>采取合资或独资形式开始在国内开展物流业务。日本的通运、住友、三菱，澳大利亚的</w:t>
      </w:r>
      <w:r w:rsidRPr="00215055">
        <w:rPr>
          <w:rFonts w:hint="eastAsia"/>
        </w:rPr>
        <w:t>TNT</w:t>
      </w:r>
      <w:r w:rsidRPr="00215055">
        <w:rPr>
          <w:rFonts w:hint="eastAsia"/>
        </w:rPr>
        <w:t>和英国的英之杰等公司纷纷在上海、北京、广州、武汉等大中城市建立物流机构和货运网络。随着中美互惠海运协定的更新，美</w:t>
      </w:r>
      <w:r w:rsidRPr="00215055">
        <w:rPr>
          <w:rFonts w:hint="eastAsia"/>
        </w:rPr>
        <w:lastRenderedPageBreak/>
        <w:t>国总统轮船公司新成立的中国公司成为第一个获得中国政府认可的可在中国提供全方位物流服务的独资企业；铁行渣华已获准在我国青岛、南京、厦门和广州开设“铁行渣华物流</w:t>
      </w:r>
      <w:r w:rsidRPr="00215055">
        <w:rPr>
          <w:rFonts w:hint="eastAsia"/>
        </w:rPr>
        <w:t>(</w:t>
      </w:r>
      <w:r w:rsidRPr="00215055">
        <w:rPr>
          <w:rFonts w:hint="eastAsia"/>
        </w:rPr>
        <w:t>中国</w:t>
      </w:r>
      <w:r w:rsidRPr="00215055">
        <w:rPr>
          <w:rFonts w:hint="eastAsia"/>
        </w:rPr>
        <w:t>)</w:t>
      </w:r>
      <w:r w:rsidRPr="00215055">
        <w:rPr>
          <w:rFonts w:hint="eastAsia"/>
        </w:rPr>
        <w:t>公司”的分公司</w:t>
      </w:r>
      <w:r w:rsidR="0012063A" w:rsidRPr="00215055">
        <w:rPr>
          <w:rFonts w:hint="eastAsia"/>
        </w:rPr>
        <w:t>；</w:t>
      </w:r>
      <w:r w:rsidRPr="00215055">
        <w:rPr>
          <w:rFonts w:hint="eastAsia"/>
        </w:rPr>
        <w:t>FedEx</w:t>
      </w:r>
      <w:r w:rsidRPr="00215055">
        <w:rPr>
          <w:rFonts w:hint="eastAsia"/>
        </w:rPr>
        <w:t>和大田公司的合作计划将物流网络建设到中国的每一个乡镇</w:t>
      </w:r>
      <w:r w:rsidR="0060544E">
        <w:rPr>
          <w:rFonts w:hint="eastAsia"/>
        </w:rPr>
        <w:t>。</w:t>
      </w:r>
    </w:p>
    <w:p w:rsidR="0012063A" w:rsidRPr="00215055" w:rsidRDefault="001B5020" w:rsidP="00215055">
      <w:r w:rsidRPr="00215055">
        <w:rPr>
          <w:rFonts w:hint="eastAsia"/>
        </w:rPr>
        <w:t>⑵</w:t>
      </w:r>
      <w:r w:rsidR="0059016B" w:rsidRPr="00215055">
        <w:rPr>
          <w:rFonts w:hint="eastAsia"/>
        </w:rPr>
        <w:t>来自国内传统物流业的激烈竞争</w:t>
      </w:r>
    </w:p>
    <w:p w:rsidR="0059016B" w:rsidRPr="00215055" w:rsidRDefault="0059016B" w:rsidP="00215055">
      <w:r w:rsidRPr="00215055">
        <w:rPr>
          <w:rFonts w:hint="eastAsia"/>
        </w:rPr>
        <w:t>中国传统的与物流相关的行业，尽管限于观念和体制等方面的原因，在现代物流的发展过程中，明显处于落后状态，但由于其拥有国内绝大多数的物流硬件资源，他们一旦在观念和体制上完成向现代物流的转变，其竞争能力将得到显著加强，国内物流业的竞争将更加激烈。</w:t>
      </w:r>
    </w:p>
    <w:p w:rsidR="001B5020" w:rsidRPr="00215055" w:rsidRDefault="001B5020" w:rsidP="00215055"/>
    <w:p w:rsidR="001B5020" w:rsidRPr="00215055" w:rsidRDefault="001B5020" w:rsidP="00215055"/>
    <w:p w:rsidR="001B5020" w:rsidRPr="00215055" w:rsidRDefault="001B5020" w:rsidP="00215055"/>
    <w:p w:rsidR="001B5020" w:rsidRPr="00215055" w:rsidRDefault="00215055" w:rsidP="00215055">
      <w:r>
        <w:rPr>
          <w:rFonts w:hint="eastAsia"/>
          <w:noProof/>
        </w:rPr>
        <mc:AlternateContent>
          <mc:Choice Requires="wpg">
            <w:drawing>
              <wp:anchor distT="0" distB="0" distL="114300" distR="114300" simplePos="0" relativeHeight="251658752" behindDoc="0" locked="0" layoutInCell="1" allowOverlap="1">
                <wp:simplePos x="0" y="0"/>
                <wp:positionH relativeFrom="column">
                  <wp:posOffset>457200</wp:posOffset>
                </wp:positionH>
                <wp:positionV relativeFrom="paragraph">
                  <wp:posOffset>0</wp:posOffset>
                </wp:positionV>
                <wp:extent cx="4114800" cy="1979295"/>
                <wp:effectExtent l="9525" t="9525" r="9525" b="11430"/>
                <wp:wrapNone/>
                <wp:docPr id="29"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4800" cy="1979295"/>
                          <a:chOff x="2520" y="10488"/>
                          <a:chExt cx="6480" cy="3117"/>
                        </a:xfrm>
                      </wpg:grpSpPr>
                      <wps:wsp>
                        <wps:cNvPr id="30" name="Rectangle 86"/>
                        <wps:cNvSpPr>
                          <a:spLocks noChangeArrowheads="1"/>
                        </wps:cNvSpPr>
                        <wps:spPr bwMode="auto">
                          <a:xfrm>
                            <a:off x="6840" y="11268"/>
                            <a:ext cx="1080" cy="6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0183" w:rsidRPr="00900183" w:rsidRDefault="00900183" w:rsidP="00900183">
                              <w:pPr>
                                <w:jc w:val="center"/>
                                <w:rPr>
                                  <w:sz w:val="18"/>
                                  <w:szCs w:val="18"/>
                                </w:rPr>
                              </w:pPr>
                              <w:r>
                                <w:rPr>
                                  <w:rFonts w:hint="eastAsia"/>
                                  <w:sz w:val="18"/>
                                  <w:szCs w:val="18"/>
                                </w:rPr>
                                <w:t>购买者的讨价还价能力</w:t>
                              </w:r>
                            </w:p>
                          </w:txbxContent>
                        </wps:txbx>
                        <wps:bodyPr rot="0" vert="horz" wrap="square" lIns="0" tIns="0" rIns="0" bIns="0" anchor="t" anchorCtr="0" upright="1">
                          <a:noAutofit/>
                        </wps:bodyPr>
                      </wps:wsp>
                      <wpg:grpSp>
                        <wpg:cNvPr id="31" name="Group 122"/>
                        <wpg:cNvGrpSpPr>
                          <a:grpSpLocks/>
                        </wpg:cNvGrpSpPr>
                        <wpg:grpSpPr bwMode="auto">
                          <a:xfrm>
                            <a:off x="2520" y="10488"/>
                            <a:ext cx="6480" cy="3117"/>
                            <a:chOff x="2520" y="10488"/>
                            <a:chExt cx="6480" cy="3117"/>
                          </a:xfrm>
                        </wpg:grpSpPr>
                        <wps:wsp>
                          <wps:cNvPr id="32" name="Rectangle 70"/>
                          <wps:cNvSpPr>
                            <a:spLocks noChangeArrowheads="1"/>
                          </wps:cNvSpPr>
                          <wps:spPr bwMode="auto">
                            <a:xfrm>
                              <a:off x="2520" y="11892"/>
                              <a:ext cx="900" cy="309"/>
                            </a:xfrm>
                            <a:prstGeom prst="rect">
                              <a:avLst/>
                            </a:prstGeom>
                            <a:solidFill>
                              <a:srgbClr val="FFFFFF"/>
                            </a:solidFill>
                            <a:ln w="9525">
                              <a:solidFill>
                                <a:srgbClr val="000000"/>
                              </a:solidFill>
                              <a:miter lim="800000"/>
                              <a:headEnd/>
                              <a:tailEnd/>
                            </a:ln>
                          </wps:spPr>
                          <wps:txbx>
                            <w:txbxContent>
                              <w:p w:rsidR="00900183" w:rsidRPr="00900183" w:rsidRDefault="00900183" w:rsidP="00900183">
                                <w:pPr>
                                  <w:jc w:val="center"/>
                                  <w:rPr>
                                    <w:sz w:val="18"/>
                                    <w:szCs w:val="18"/>
                                  </w:rPr>
                                </w:pPr>
                                <w:r>
                                  <w:rPr>
                                    <w:rFonts w:hint="eastAsia"/>
                                    <w:sz w:val="18"/>
                                    <w:szCs w:val="18"/>
                                  </w:rPr>
                                  <w:t>供应者</w:t>
                                </w:r>
                              </w:p>
                            </w:txbxContent>
                          </wps:txbx>
                          <wps:bodyPr rot="0" vert="horz" wrap="square" lIns="0" tIns="0" rIns="0" bIns="0" anchor="t" anchorCtr="0" upright="1">
                            <a:noAutofit/>
                          </wps:bodyPr>
                        </wps:wsp>
                        <wps:wsp>
                          <wps:cNvPr id="33" name="Rectangle 71"/>
                          <wps:cNvSpPr>
                            <a:spLocks noChangeArrowheads="1"/>
                          </wps:cNvSpPr>
                          <wps:spPr bwMode="auto">
                            <a:xfrm>
                              <a:off x="8100" y="11736"/>
                              <a:ext cx="900" cy="309"/>
                            </a:xfrm>
                            <a:prstGeom prst="rect">
                              <a:avLst/>
                            </a:prstGeom>
                            <a:solidFill>
                              <a:srgbClr val="FFFFFF"/>
                            </a:solidFill>
                            <a:ln w="9525">
                              <a:solidFill>
                                <a:srgbClr val="000000"/>
                              </a:solidFill>
                              <a:miter lim="800000"/>
                              <a:headEnd/>
                              <a:tailEnd/>
                            </a:ln>
                          </wps:spPr>
                          <wps:txbx>
                            <w:txbxContent>
                              <w:p w:rsidR="00900183" w:rsidRPr="00900183" w:rsidRDefault="00900183" w:rsidP="00900183">
                                <w:pPr>
                                  <w:jc w:val="center"/>
                                  <w:rPr>
                                    <w:sz w:val="18"/>
                                    <w:szCs w:val="18"/>
                                  </w:rPr>
                                </w:pPr>
                                <w:r>
                                  <w:rPr>
                                    <w:rFonts w:hint="eastAsia"/>
                                    <w:sz w:val="18"/>
                                    <w:szCs w:val="18"/>
                                  </w:rPr>
                                  <w:t>购买者</w:t>
                                </w:r>
                              </w:p>
                            </w:txbxContent>
                          </wps:txbx>
                          <wps:bodyPr rot="0" vert="horz" wrap="square" lIns="0" tIns="0" rIns="0" bIns="0" anchor="t" anchorCtr="0" upright="1">
                            <a:noAutofit/>
                          </wps:bodyPr>
                        </wps:wsp>
                        <wps:wsp>
                          <wps:cNvPr id="34" name="Rectangle 72"/>
                          <wps:cNvSpPr>
                            <a:spLocks noChangeArrowheads="1"/>
                          </wps:cNvSpPr>
                          <wps:spPr bwMode="auto">
                            <a:xfrm>
                              <a:off x="5220" y="13296"/>
                              <a:ext cx="900" cy="309"/>
                            </a:xfrm>
                            <a:prstGeom prst="rect">
                              <a:avLst/>
                            </a:prstGeom>
                            <a:solidFill>
                              <a:srgbClr val="FFFFFF"/>
                            </a:solidFill>
                            <a:ln w="9525">
                              <a:solidFill>
                                <a:srgbClr val="000000"/>
                              </a:solidFill>
                              <a:miter lim="800000"/>
                              <a:headEnd/>
                              <a:tailEnd/>
                            </a:ln>
                          </wps:spPr>
                          <wps:txbx>
                            <w:txbxContent>
                              <w:p w:rsidR="00900183" w:rsidRPr="00900183" w:rsidRDefault="00900183" w:rsidP="00900183">
                                <w:pPr>
                                  <w:jc w:val="center"/>
                                  <w:rPr>
                                    <w:sz w:val="18"/>
                                    <w:szCs w:val="18"/>
                                  </w:rPr>
                                </w:pPr>
                                <w:r>
                                  <w:rPr>
                                    <w:rFonts w:hint="eastAsia"/>
                                    <w:sz w:val="18"/>
                                    <w:szCs w:val="18"/>
                                  </w:rPr>
                                  <w:t>代用品</w:t>
                                </w:r>
                              </w:p>
                            </w:txbxContent>
                          </wps:txbx>
                          <wps:bodyPr rot="0" vert="horz" wrap="square" lIns="0" tIns="0" rIns="0" bIns="0" anchor="t" anchorCtr="0" upright="1">
                            <a:noAutofit/>
                          </wps:bodyPr>
                        </wps:wsp>
                        <wps:wsp>
                          <wps:cNvPr id="35" name="Rectangle 73"/>
                          <wps:cNvSpPr>
                            <a:spLocks noChangeArrowheads="1"/>
                          </wps:cNvSpPr>
                          <wps:spPr bwMode="auto">
                            <a:xfrm>
                              <a:off x="5040" y="10488"/>
                              <a:ext cx="1260" cy="312"/>
                            </a:xfrm>
                            <a:prstGeom prst="rect">
                              <a:avLst/>
                            </a:prstGeom>
                            <a:solidFill>
                              <a:srgbClr val="FFFFFF"/>
                            </a:solidFill>
                            <a:ln w="9525">
                              <a:solidFill>
                                <a:srgbClr val="000000"/>
                              </a:solidFill>
                              <a:miter lim="800000"/>
                              <a:headEnd/>
                              <a:tailEnd/>
                            </a:ln>
                          </wps:spPr>
                          <wps:txbx>
                            <w:txbxContent>
                              <w:p w:rsidR="00900183" w:rsidRPr="00900183" w:rsidRDefault="00900183" w:rsidP="00900183">
                                <w:pPr>
                                  <w:jc w:val="center"/>
                                  <w:rPr>
                                    <w:sz w:val="18"/>
                                    <w:szCs w:val="18"/>
                                  </w:rPr>
                                </w:pPr>
                                <w:r>
                                  <w:rPr>
                                    <w:rFonts w:hint="eastAsia"/>
                                    <w:sz w:val="18"/>
                                    <w:szCs w:val="18"/>
                                  </w:rPr>
                                  <w:t>潜在的加入者</w:t>
                                </w:r>
                              </w:p>
                            </w:txbxContent>
                          </wps:txbx>
                          <wps:bodyPr rot="0" vert="horz" wrap="square" lIns="0" tIns="0" rIns="0" bIns="0" anchor="t" anchorCtr="0" upright="1">
                            <a:noAutofit/>
                          </wps:bodyPr>
                        </wps:wsp>
                        <wps:wsp>
                          <wps:cNvPr id="36" name="Rectangle 74"/>
                          <wps:cNvSpPr>
                            <a:spLocks noChangeArrowheads="1"/>
                          </wps:cNvSpPr>
                          <wps:spPr bwMode="auto">
                            <a:xfrm>
                              <a:off x="5040" y="11424"/>
                              <a:ext cx="12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0183" w:rsidRPr="00900183" w:rsidRDefault="00900183" w:rsidP="00900183">
                                <w:pPr>
                                  <w:jc w:val="center"/>
                                  <w:rPr>
                                    <w:sz w:val="18"/>
                                    <w:szCs w:val="18"/>
                                  </w:rPr>
                                </w:pPr>
                                <w:r>
                                  <w:rPr>
                                    <w:rFonts w:hint="eastAsia"/>
                                    <w:sz w:val="18"/>
                                    <w:szCs w:val="18"/>
                                  </w:rPr>
                                  <w:t>行业内竞争者</w:t>
                                </w:r>
                              </w:p>
                            </w:txbxContent>
                          </wps:txbx>
                          <wps:bodyPr rot="0" vert="horz" wrap="square" lIns="0" tIns="0" rIns="0" bIns="0" anchor="t" anchorCtr="0" upright="1">
                            <a:noAutofit/>
                          </wps:bodyPr>
                        </wps:wsp>
                        <wps:wsp>
                          <wps:cNvPr id="37" name="Rectangle 75"/>
                          <wps:cNvSpPr>
                            <a:spLocks noChangeArrowheads="1"/>
                          </wps:cNvSpPr>
                          <wps:spPr bwMode="auto">
                            <a:xfrm>
                              <a:off x="4860" y="12207"/>
                              <a:ext cx="162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0183" w:rsidRPr="00900183" w:rsidRDefault="00900183" w:rsidP="00900183">
                                <w:pPr>
                                  <w:jc w:val="center"/>
                                  <w:rPr>
                                    <w:sz w:val="18"/>
                                    <w:szCs w:val="18"/>
                                  </w:rPr>
                                </w:pPr>
                                <w:r>
                                  <w:rPr>
                                    <w:rFonts w:hint="eastAsia"/>
                                    <w:sz w:val="18"/>
                                    <w:szCs w:val="18"/>
                                  </w:rPr>
                                  <w:t>现有企业间的抗衡</w:t>
                                </w:r>
                              </w:p>
                            </w:txbxContent>
                          </wps:txbx>
                          <wps:bodyPr rot="0" vert="horz" wrap="square" lIns="0" tIns="0" rIns="0" bIns="0" anchor="t" anchorCtr="0" upright="1">
                            <a:noAutofit/>
                          </wps:bodyPr>
                        </wps:wsp>
                        <wps:wsp>
                          <wps:cNvPr id="38" name="Line 76"/>
                          <wps:cNvCnPr/>
                          <wps:spPr bwMode="auto">
                            <a:xfrm>
                              <a:off x="5400" y="11736"/>
                              <a:ext cx="18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77"/>
                          <wps:cNvCnPr/>
                          <wps:spPr bwMode="auto">
                            <a:xfrm flipV="1">
                              <a:off x="5760" y="11736"/>
                              <a:ext cx="18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Rectangle 78"/>
                          <wps:cNvSpPr>
                            <a:spLocks noChangeArrowheads="1"/>
                          </wps:cNvSpPr>
                          <wps:spPr bwMode="auto">
                            <a:xfrm>
                              <a:off x="3960" y="10956"/>
                              <a:ext cx="144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0183" w:rsidRPr="00900183" w:rsidRDefault="00900183" w:rsidP="00900183">
                                <w:pPr>
                                  <w:jc w:val="center"/>
                                  <w:rPr>
                                    <w:sz w:val="18"/>
                                    <w:szCs w:val="18"/>
                                  </w:rPr>
                                </w:pPr>
                                <w:r>
                                  <w:rPr>
                                    <w:rFonts w:hint="eastAsia"/>
                                    <w:sz w:val="18"/>
                                    <w:szCs w:val="18"/>
                                  </w:rPr>
                                  <w:t>新加入者的威胁</w:t>
                                </w:r>
                              </w:p>
                            </w:txbxContent>
                          </wps:txbx>
                          <wps:bodyPr rot="0" vert="horz" wrap="square" lIns="0" tIns="0" rIns="0" bIns="0" anchor="t" anchorCtr="0" upright="1">
                            <a:noAutofit/>
                          </wps:bodyPr>
                        </wps:wsp>
                        <wps:wsp>
                          <wps:cNvPr id="41" name="Rectangle 79"/>
                          <wps:cNvSpPr>
                            <a:spLocks noChangeArrowheads="1"/>
                          </wps:cNvSpPr>
                          <wps:spPr bwMode="auto">
                            <a:xfrm>
                              <a:off x="4680" y="11271"/>
                              <a:ext cx="1980" cy="14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Line 81"/>
                          <wps:cNvCnPr/>
                          <wps:spPr bwMode="auto">
                            <a:xfrm>
                              <a:off x="5670" y="10800"/>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82"/>
                          <wps:cNvCnPr/>
                          <wps:spPr bwMode="auto">
                            <a:xfrm>
                              <a:off x="5670" y="12672"/>
                              <a:ext cx="0" cy="624"/>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4" name="Line 83"/>
                          <wps:cNvCnPr/>
                          <wps:spPr bwMode="auto">
                            <a:xfrm>
                              <a:off x="3420" y="12048"/>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84"/>
                          <wps:cNvCnPr/>
                          <wps:spPr bwMode="auto">
                            <a:xfrm flipH="1">
                              <a:off x="6660" y="11892"/>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Rectangle 85"/>
                          <wps:cNvSpPr>
                            <a:spLocks noChangeArrowheads="1"/>
                          </wps:cNvSpPr>
                          <wps:spPr bwMode="auto">
                            <a:xfrm>
                              <a:off x="5940" y="12828"/>
                              <a:ext cx="162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0183" w:rsidRPr="00900183" w:rsidRDefault="00900183" w:rsidP="00900183">
                                <w:pPr>
                                  <w:jc w:val="center"/>
                                  <w:rPr>
                                    <w:sz w:val="18"/>
                                    <w:szCs w:val="18"/>
                                  </w:rPr>
                                </w:pPr>
                                <w:r>
                                  <w:rPr>
                                    <w:rFonts w:hint="eastAsia"/>
                                    <w:sz w:val="18"/>
                                    <w:szCs w:val="18"/>
                                  </w:rPr>
                                  <w:t>代用品或服务的威胁</w:t>
                                </w:r>
                              </w:p>
                            </w:txbxContent>
                          </wps:txbx>
                          <wps:bodyPr rot="0" vert="horz" wrap="square" lIns="0" tIns="0" rIns="0" bIns="0" anchor="t" anchorCtr="0" upright="1">
                            <a:noAutofit/>
                          </wps:bodyPr>
                        </wps:wsp>
                        <wps:wsp>
                          <wps:cNvPr id="47" name="Rectangle 87"/>
                          <wps:cNvSpPr>
                            <a:spLocks noChangeArrowheads="1"/>
                          </wps:cNvSpPr>
                          <wps:spPr bwMode="auto">
                            <a:xfrm>
                              <a:off x="3420" y="12204"/>
                              <a:ext cx="1080" cy="6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0183" w:rsidRPr="00900183" w:rsidRDefault="009C6575" w:rsidP="00900183">
                                <w:pPr>
                                  <w:jc w:val="center"/>
                                  <w:rPr>
                                    <w:sz w:val="18"/>
                                    <w:szCs w:val="18"/>
                                  </w:rPr>
                                </w:pPr>
                                <w:r>
                                  <w:rPr>
                                    <w:rFonts w:hint="eastAsia"/>
                                    <w:sz w:val="18"/>
                                    <w:szCs w:val="18"/>
                                  </w:rPr>
                                  <w:t>供应者</w:t>
                                </w:r>
                                <w:r w:rsidR="00900183">
                                  <w:rPr>
                                    <w:rFonts w:hint="eastAsia"/>
                                    <w:sz w:val="18"/>
                                    <w:szCs w:val="18"/>
                                  </w:rPr>
                                  <w:t>的讨价还价能力</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23" o:spid="_x0000_s1026" style="position:absolute;left:0;text-align:left;margin-left:36pt;margin-top:0;width:324pt;height:155.85pt;z-index:251658752" coordorigin="2520,10488" coordsize="6480,3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">
                <v:rect id="Rectangle 86" o:spid="_x0000_s1027" style="position:absolute;left:6840;top:11268;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KKF74A&#10;AADbAAAADwAAAGRycy9kb3ducmV2LnhtbERPTWsCMRC9C/6HMEJvmrWFIqtRxLbYa1fF67AZN6vJ&#10;ZNlETf315lDo8fG+F6vkrLhRH1rPCqaTAgRx7XXLjYL97ms8AxEiskbrmRT8UoDVcjhYYKn9nX/o&#10;VsVG5BAOJSowMXallKE25DBMfEecuZPvHcYM+0bqHu853Fn5WhTv0mHLucFgRxtD9aW6OgXb6cdn&#10;d5aPCrc20vVgUm2PSamXUVrPQURK8V/85/7WCt7y+vwl/wC5fA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2Cihe+AAAA2wAAAA8AAAAAAAAAAAAAAAAAmAIAAGRycy9kb3ducmV2&#10;LnhtbFBLBQYAAAAABAAEAPUAAACDAwAAAAA=&#10;" stroked="f">
                  <v:textbox inset="0,0,0,0">
                    <w:txbxContent>
                      <w:p w:rsidR="00900183" w:rsidRPr="00900183" w:rsidRDefault="00900183" w:rsidP="00900183">
                        <w:pPr>
                          <w:jc w:val="center"/>
                          <w:rPr>
                            <w:sz w:val="18"/>
                            <w:szCs w:val="18"/>
                          </w:rPr>
                        </w:pPr>
                        <w:r>
                          <w:rPr>
                            <w:rFonts w:hint="eastAsia"/>
                            <w:sz w:val="18"/>
                            <w:szCs w:val="18"/>
                          </w:rPr>
                          <w:t>购买者的讨价还价能力</w:t>
                        </w:r>
                      </w:p>
                    </w:txbxContent>
                  </v:textbox>
                </v:rect>
                <v:group id="Group 122" o:spid="_x0000_s1028" style="position:absolute;left:2520;top:10488;width:6480;height:3117" coordorigin="2520,10488" coordsize="6480,3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70" o:spid="_x0000_s1029" style="position:absolute;left:2520;top:11892;width:9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CkecQA&#10;AADbAAAADwAAAGRycy9kb3ducmV2LnhtbESPX2vCMBTF34V9h3AHvmk6dUOqUcZAEEVxVcTHS3Nt&#10;65qb0sRa9+mXgeDj4fz5cabz1pSiodoVlhW89SMQxKnVBWcKDvtFbwzCeWSNpWVScCcH89lLZ4qx&#10;tjf+pibxmQgj7GJUkHtfxVK6NCeDrm8r4uCdbW3QB1lnUtd4C+OmlIMo+pAGCw6EHCv6yin9Sa4m&#10;cEfV5bBdbReb+++xcbv1KXk/W6W6r+3nBISn1j/Dj/ZSKxgO4P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QpHnEAAAA2wAAAA8AAAAAAAAAAAAAAAAAmAIAAGRycy9k&#10;b3ducmV2LnhtbFBLBQYAAAAABAAEAPUAAACJAwAAAAA=&#10;">
                    <v:textbox inset="0,0,0,0">
                      <w:txbxContent>
                        <w:p w:rsidR="00900183" w:rsidRPr="00900183" w:rsidRDefault="00900183" w:rsidP="00900183">
                          <w:pPr>
                            <w:jc w:val="center"/>
                            <w:rPr>
                              <w:sz w:val="18"/>
                              <w:szCs w:val="18"/>
                            </w:rPr>
                          </w:pPr>
                          <w:r>
                            <w:rPr>
                              <w:rFonts w:hint="eastAsia"/>
                              <w:sz w:val="18"/>
                              <w:szCs w:val="18"/>
                            </w:rPr>
                            <w:t>供应者</w:t>
                          </w:r>
                        </w:p>
                      </w:txbxContent>
                    </v:textbox>
                  </v:rect>
                  <v:rect id="Rectangle 71" o:spid="_x0000_s1030" style="position:absolute;left:8100;top:11736;width:9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B4sQA&#10;AADbAAAADwAAAGRycy9kb3ducmV2LnhtbESPX2vCMBTF34V9h3AHvmk6dUOqUcZAEEVxVcTHS3Nt&#10;65qb0sRa9+mXgeDj4fz5cabz1pSiodoVlhW89SMQxKnVBWcKDvtFbwzCeWSNpWVScCcH89lLZ4qx&#10;tjf+pibxmQgj7GJUkHtfxVK6NCeDrm8r4uCdbW3QB1lnUtd4C+OmlIMo+pAGCw6EHCv6yin9Sa4m&#10;cEfV5bBdbReb+++xcbv1KXk/W6W6r+3nBISn1j/Dj/ZSKxgO4f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AeLEAAAA2wAAAA8AAAAAAAAAAAAAAAAAmAIAAGRycy9k&#10;b3ducmV2LnhtbFBLBQYAAAAABAAEAPUAAACJAwAAAAA=&#10;">
                    <v:textbox inset="0,0,0,0">
                      <w:txbxContent>
                        <w:p w:rsidR="00900183" w:rsidRPr="00900183" w:rsidRDefault="00900183" w:rsidP="00900183">
                          <w:pPr>
                            <w:jc w:val="center"/>
                            <w:rPr>
                              <w:sz w:val="18"/>
                              <w:szCs w:val="18"/>
                            </w:rPr>
                          </w:pPr>
                          <w:r>
                            <w:rPr>
                              <w:rFonts w:hint="eastAsia"/>
                              <w:sz w:val="18"/>
                              <w:szCs w:val="18"/>
                            </w:rPr>
                            <w:t>购买者</w:t>
                          </w:r>
                        </w:p>
                      </w:txbxContent>
                    </v:textbox>
                  </v:rect>
                  <v:rect id="Rectangle 72" o:spid="_x0000_s1031" style="position:absolute;left:5220;top:13296;width:9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ZlsQA&#10;AADbAAAADwAAAGRycy9kb3ducmV2LnhtbESPX2vCMBTF34V9h3AHe5vpNh1SjSKCMBTFVREfL821&#10;rWtuShNr9dMbYeDj4fz5cUaT1pSiodoVlhV8dCMQxKnVBWcKdtv5+wCE88gaS8uk4EoOJuOXzghj&#10;bS/8S03iMxFG2MWoIPe+iqV0aU4GXddWxME72tqgD7LOpK7xEsZNKT+j6FsaLDgQcqxollP6l5xN&#10;4Paq0269WM9X19u+cZvlIekfrVJvr+10CMJT65/h//aPVvDVg8e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1mZbEAAAA2wAAAA8AAAAAAAAAAAAAAAAAmAIAAGRycy9k&#10;b3ducmV2LnhtbFBLBQYAAAAABAAEAPUAAACJAwAAAAA=&#10;">
                    <v:textbox inset="0,0,0,0">
                      <w:txbxContent>
                        <w:p w:rsidR="00900183" w:rsidRPr="00900183" w:rsidRDefault="00900183" w:rsidP="00900183">
                          <w:pPr>
                            <w:jc w:val="center"/>
                            <w:rPr>
                              <w:sz w:val="18"/>
                              <w:szCs w:val="18"/>
                            </w:rPr>
                          </w:pPr>
                          <w:r>
                            <w:rPr>
                              <w:rFonts w:hint="eastAsia"/>
                              <w:sz w:val="18"/>
                              <w:szCs w:val="18"/>
                            </w:rPr>
                            <w:t>代用品</w:t>
                          </w:r>
                        </w:p>
                      </w:txbxContent>
                    </v:textbox>
                  </v:rect>
                  <v:rect id="Rectangle 73" o:spid="_x0000_s1032" style="position:absolute;left:5040;top:10488;width:12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k8DcUA&#10;AADbAAAADwAAAGRycy9kb3ducmV2LnhtbESPW2vCQBCF3wv+h2UE3+rGeqGkriJCoFQqmor4OGTH&#10;JDU7G7LbJPbXdwuFPh7O5eMs172pREuNKy0rmIwjEMSZ1SXnCk4fyeMzCOeRNVaWScGdHKxXg4cl&#10;xtp2fKQ29bkII+xiVFB4X8dSuqwgg25sa+LgXW1j0AfZ5FI32IVxU8mnKFpIgyUHQoE1bQvKbumX&#10;CdxZ/Xnav+2T9/v3uXWH3SWdX61So2G/eQHhqff/4b/2q1YwncPvl/AD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wNxQAAANsAAAAPAAAAAAAAAAAAAAAAAJgCAABkcnMv&#10;ZG93bnJldi54bWxQSwUGAAAAAAQABAD1AAAAigMAAAAA&#10;">
                    <v:textbox inset="0,0,0,0">
                      <w:txbxContent>
                        <w:p w:rsidR="00900183" w:rsidRPr="00900183" w:rsidRDefault="00900183" w:rsidP="00900183">
                          <w:pPr>
                            <w:jc w:val="center"/>
                            <w:rPr>
                              <w:sz w:val="18"/>
                              <w:szCs w:val="18"/>
                            </w:rPr>
                          </w:pPr>
                          <w:r>
                            <w:rPr>
                              <w:rFonts w:hint="eastAsia"/>
                              <w:sz w:val="18"/>
                              <w:szCs w:val="18"/>
                            </w:rPr>
                            <w:t>潜在的加入者</w:t>
                          </w:r>
                        </w:p>
                      </w:txbxContent>
                    </v:textbox>
                  </v:rect>
                  <v:rect id="Rectangle 74" o:spid="_x0000_s1033" style="position:absolute;left:5040;top:11424;width:12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e3+MIA&#10;AADbAAAADwAAAGRycy9kb3ducmV2LnhtbESPT2sCMRTE7wW/Q3hCbzWrBSmrUcQ/2Gu3itfH5rlZ&#10;TV6WTdS0n74pFHocZuY3zHyZnBV36kPrWcF4VIAgrr1uuVFw+Ny9vIEIEVmj9UwKvijAcjF4mmOp&#10;/YM/6F7FRmQIhxIVmBi7UspQG3IYRr4jzt7Z9w5jln0jdY+PDHdWTopiKh22nBcMdrQ2VF+rm1Ow&#10;H2+23UV+V7i3kW5Hk2p7Sko9D9NqBiJSiv/hv/a7VvA6hd8v+QfI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J7f4wgAAANsAAAAPAAAAAAAAAAAAAAAAAJgCAABkcnMvZG93&#10;bnJldi54bWxQSwUGAAAAAAQABAD1AAAAhwMAAAAA&#10;" stroked="f">
                    <v:textbox inset="0,0,0,0">
                      <w:txbxContent>
                        <w:p w:rsidR="00900183" w:rsidRPr="00900183" w:rsidRDefault="00900183" w:rsidP="00900183">
                          <w:pPr>
                            <w:jc w:val="center"/>
                            <w:rPr>
                              <w:sz w:val="18"/>
                              <w:szCs w:val="18"/>
                            </w:rPr>
                          </w:pPr>
                          <w:r>
                            <w:rPr>
                              <w:rFonts w:hint="eastAsia"/>
                              <w:sz w:val="18"/>
                              <w:szCs w:val="18"/>
                            </w:rPr>
                            <w:t>行业内竞争者</w:t>
                          </w:r>
                        </w:p>
                      </w:txbxContent>
                    </v:textbox>
                  </v:rect>
                  <v:rect id="Rectangle 75" o:spid="_x0000_s1034" style="position:absolute;left:4860;top:12207;width:16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sSY8IA&#10;AADbAAAADwAAAGRycy9kb3ducmV2LnhtbESPQWsCMRSE7wX/Q3iCt5q1QiurUcS22GtXxetj89ys&#10;Ji/LJmraX98UCj0OM/MNs1glZ8WN+tB6VjAZFyCIa69bbhTsd++PMxAhImu0nknBFwVYLQcPCyy1&#10;v/Mn3arYiAzhUKICE2NXShlqQw7D2HfE2Tv53mHMsm+k7vGe4c7Kp6J4lg5bzgsGO9oYqi/V1SnY&#10;Tl7furP8rnBrI10PJtX2mJQaDdN6DiJSiv/hv/aHVjB9gd8v+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axJjwgAAANsAAAAPAAAAAAAAAAAAAAAAAJgCAABkcnMvZG93&#10;bnJldi54bWxQSwUGAAAAAAQABAD1AAAAhwMAAAAA&#10;" stroked="f">
                    <v:textbox inset="0,0,0,0">
                      <w:txbxContent>
                        <w:p w:rsidR="00900183" w:rsidRPr="00900183" w:rsidRDefault="00900183" w:rsidP="00900183">
                          <w:pPr>
                            <w:jc w:val="center"/>
                            <w:rPr>
                              <w:sz w:val="18"/>
                              <w:szCs w:val="18"/>
                            </w:rPr>
                          </w:pPr>
                          <w:r>
                            <w:rPr>
                              <w:rFonts w:hint="eastAsia"/>
                              <w:sz w:val="18"/>
                              <w:szCs w:val="18"/>
                            </w:rPr>
                            <w:t>现有企业间的抗衡</w:t>
                          </w:r>
                        </w:p>
                      </w:txbxContent>
                    </v:textbox>
                  </v:rect>
                  <v:line id="Line 76" o:spid="_x0000_s1035" style="position:absolute;visibility:visible;mso-wrap-style:square" from="5400,11736" to="558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77" o:spid="_x0000_s1036" style="position:absolute;flip:y;visibility:visible;mso-wrap-style:square" from="5760,11736" to="594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rect id="Rectangle 78" o:spid="_x0000_s1037" style="position:absolute;left:3960;top:10956;width:14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T5ar4A&#10;AADbAAAADwAAAGRycy9kb3ducmV2LnhtbERPTWsCMRC9C/6HMEJvmrWUIqtRxLbYa1fF67AZN6vJ&#10;ZNlETf315lDo8fG+F6vkrLhRH1rPCqaTAgRx7XXLjYL97ms8AxEiskbrmRT8UoDVcjhYYKn9nX/o&#10;VsVG5BAOJSowMXallKE25DBMfEecuZPvHcYM+0bqHu853Fn5WhTv0mHLucFgRxtD9aW6OgXb6cdn&#10;d5aPCrc20vVgUm2PSamXUVrPQURK8V/85/7WCt7y+vwl/wC5fA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WE+Wq+AAAA2wAAAA8AAAAAAAAAAAAAAAAAmAIAAGRycy9kb3ducmV2&#10;LnhtbFBLBQYAAAAABAAEAPUAAACDAwAAAAA=&#10;" stroked="f">
                    <v:textbox inset="0,0,0,0">
                      <w:txbxContent>
                        <w:p w:rsidR="00900183" w:rsidRPr="00900183" w:rsidRDefault="00900183" w:rsidP="00900183">
                          <w:pPr>
                            <w:jc w:val="center"/>
                            <w:rPr>
                              <w:sz w:val="18"/>
                              <w:szCs w:val="18"/>
                            </w:rPr>
                          </w:pPr>
                          <w:r>
                            <w:rPr>
                              <w:rFonts w:hint="eastAsia"/>
                              <w:sz w:val="18"/>
                              <w:szCs w:val="18"/>
                            </w:rPr>
                            <w:t>新加入者的威胁</w:t>
                          </w:r>
                        </w:p>
                      </w:txbxContent>
                    </v:textbox>
                  </v:rect>
                  <v:rect id="Rectangle 79" o:spid="_x0000_s1038" style="position:absolute;left:4680;top:11271;width:198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1sMA&#10;AADbAAAADwAAAGRycy9kb3ducmV2LnhtbESPT2sCMRTE74V+h/AKvdWsoqWsRtkWhZ4E/0D19tg8&#10;k8XNy7KJ7vrtjSD0OMzMb5jZone1uFIbKs8KhoMMBHHpdcVGwX63+vgCESKyxtozKbhRgMX89WWG&#10;ufYdb+i6jUYkCIccFdgYm1zKUFpyGAa+IU7eybcOY5KtkbrFLsFdLUdZ9ikdVpwWLDb0Y6k8by9O&#10;wbI5rouJCbL4i/Zw9t/dyq6NUu9vfTEFEamP/+Fn+1crGA/h8SX9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Lz1sMAAADbAAAADwAAAAAAAAAAAAAAAACYAgAAZHJzL2Rv&#10;d25yZXYueG1sUEsFBgAAAAAEAAQA9QAAAIgDAAAAAA==&#10;" filled="f"/>
                  <v:line id="Line 81" o:spid="_x0000_s1039" style="position:absolute;visibility:visible;mso-wrap-style:square" from="5670,10800" to="5670,1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82" o:spid="_x0000_s1040" style="position:absolute;visibility:visible;mso-wrap-style:square" from="5670,12672" to="5670,1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bhv8MAAADbAAAADwAAAGRycy9kb3ducmV2LnhtbESPW4vCMBSE3wX/QziCb5p6QbQaRYQF&#10;UVjwBj4em2NbbE5Kk9Xqr98Igo/DzHzDzBa1KcSdKpdbVtDrRiCIE6tzThUcDz+dMQjnkTUWlknB&#10;kxws5s3GDGNtH7yj+96nIkDYxagg876MpXRJRgZd15bEwbvayqAPskqlrvAR4KaQ/SgaSYM5h4UM&#10;S1pllNz2f0YBytXLj3f1djg5GXn+XY5Ol9dGqXarXk5BeKr9N/xpr7WC4QDeX8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G4b/DAAAA2wAAAA8AAAAAAAAAAAAA&#10;AAAAoQIAAGRycy9kb3ducmV2LnhtbFBLBQYAAAAABAAEAPkAAACRAwAAAAA=&#10;">
                    <v:stroke startarrow="block"/>
                  </v:line>
                  <v:line id="Line 83" o:spid="_x0000_s1041" style="position:absolute;visibility:visible;mso-wrap-style:square" from="3420,12048" to="4680,1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84" o:spid="_x0000_s1042" style="position:absolute;flip:x;visibility:visible;mso-wrap-style:square" from="6660,11892" to="8100,1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sE98UAAADbAAAADwAAAGRycy9kb3ducmV2LnhtbESPT2vCQBDF74LfYRnBS6gbqy01uor9&#10;Iwilh9oeehyyYxLMzobsqOm3dwXB4+PN+715i1XnanWiNlSeDYxHKSji3NuKCwO/P5uHF1BBkC3W&#10;nsnAPwVYLfu9BWbWn/mbTjspVIRwyNBAKdJkWoe8JIdh5Bvi6O1961CibAttWzxHuKv1Y5o+a4cV&#10;x4YSG3orKT/sji6+sfni98kkeXU6SWb08SefqRZjhoNuPQcl1Mn9+JbeWgPTJ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sE98UAAADbAAAADwAAAAAAAAAA&#10;AAAAAAChAgAAZHJzL2Rvd25yZXYueG1sUEsFBgAAAAAEAAQA+QAAAJMDAAAAAA==&#10;">
                    <v:stroke endarrow="block"/>
                  </v:line>
                  <v:rect id="Rectangle 85" o:spid="_x0000_s1043" style="position:absolute;left:5940;top:12828;width:16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HEhcIA&#10;AADbAAAADwAAAGRycy9kb3ducmV2LnhtbESPT2sCMRTE7wW/Q3hCbzWrFCmrUcQ/2Gu3itfH5rlZ&#10;TV6WTdS0n74pFHocZuY3zHyZnBV36kPrWcF4VIAgrr1uuVFw+Ny9vIEIEVmj9UwKvijAcjF4mmOp&#10;/YM/6F7FRmQIhxIVmBi7UspQG3IYRr4jzt7Z9w5jln0jdY+PDHdWTopiKh22nBcMdrQ2VF+rm1Ow&#10;H2+23UV+V7i3kW5Hk2p7Sko9D9NqBiJSiv/hv/a7VvA6hd8v+QfI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cSFwgAAANsAAAAPAAAAAAAAAAAAAAAAAJgCAABkcnMvZG93&#10;bnJldi54bWxQSwUGAAAAAAQABAD1AAAAhwMAAAAA&#10;" stroked="f">
                    <v:textbox inset="0,0,0,0">
                      <w:txbxContent>
                        <w:p w:rsidR="00900183" w:rsidRPr="00900183" w:rsidRDefault="00900183" w:rsidP="00900183">
                          <w:pPr>
                            <w:jc w:val="center"/>
                            <w:rPr>
                              <w:sz w:val="18"/>
                              <w:szCs w:val="18"/>
                            </w:rPr>
                          </w:pPr>
                          <w:r>
                            <w:rPr>
                              <w:rFonts w:hint="eastAsia"/>
                              <w:sz w:val="18"/>
                              <w:szCs w:val="18"/>
                            </w:rPr>
                            <w:t>代用品或服务的威胁</w:t>
                          </w:r>
                        </w:p>
                      </w:txbxContent>
                    </v:textbox>
                  </v:rect>
                  <v:rect id="Rectangle 87" o:spid="_x0000_s1044" style="position:absolute;left:3420;top:12204;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hHsIA&#10;AADbAAAADwAAAGRycy9kb3ducmV2LnhtbESPQWsCMRSE7wX/Q3iCt5q1SCurUcS22GtXxetj89ys&#10;Ji/LJmraX98UCj0OM/MNs1glZ8WN+tB6VjAZFyCIa69bbhTsd++PMxAhImu0nknBFwVYLQcPCyy1&#10;v/Mn3arYiAzhUKICE2NXShlqQw7D2HfE2Tv53mHMsm+k7vGe4c7Kp6J4lg5bzgsGO9oYqi/V1SnY&#10;Tl7furP8rnBrI10PJtX2mJQaDdN6DiJSiv/hv/aHVjB9gd8v+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WEewgAAANsAAAAPAAAAAAAAAAAAAAAAAJgCAABkcnMvZG93&#10;bnJldi54bWxQSwUGAAAAAAQABAD1AAAAhwMAAAAA&#10;" stroked="f">
                    <v:textbox inset="0,0,0,0">
                      <w:txbxContent>
                        <w:p w:rsidR="00900183" w:rsidRPr="00900183" w:rsidRDefault="009C6575" w:rsidP="00900183">
                          <w:pPr>
                            <w:jc w:val="center"/>
                            <w:rPr>
                              <w:sz w:val="18"/>
                              <w:szCs w:val="18"/>
                            </w:rPr>
                          </w:pPr>
                          <w:r>
                            <w:rPr>
                              <w:rFonts w:hint="eastAsia"/>
                              <w:sz w:val="18"/>
                              <w:szCs w:val="18"/>
                            </w:rPr>
                            <w:t>供应者</w:t>
                          </w:r>
                          <w:r w:rsidR="00900183">
                            <w:rPr>
                              <w:rFonts w:hint="eastAsia"/>
                              <w:sz w:val="18"/>
                              <w:szCs w:val="18"/>
                            </w:rPr>
                            <w:t>的讨价还价能力</w:t>
                          </w:r>
                        </w:p>
                      </w:txbxContent>
                    </v:textbox>
                  </v:rect>
                </v:group>
              </v:group>
            </w:pict>
          </mc:Fallback>
        </mc:AlternateContent>
      </w:r>
    </w:p>
    <w:p w:rsidR="001B5020" w:rsidRPr="00215055" w:rsidRDefault="001B5020" w:rsidP="00215055"/>
    <w:p w:rsidR="001B5020" w:rsidRPr="00215055" w:rsidRDefault="001B5020" w:rsidP="00215055"/>
    <w:p w:rsidR="001B5020" w:rsidRPr="00215055" w:rsidRDefault="001B5020" w:rsidP="00215055"/>
    <w:p w:rsidR="001B5020" w:rsidRPr="00215055" w:rsidRDefault="001B5020" w:rsidP="00215055"/>
    <w:p w:rsidR="001B5020" w:rsidRPr="00215055" w:rsidRDefault="001B5020" w:rsidP="00215055"/>
    <w:p w:rsidR="001B5020" w:rsidRPr="00215055" w:rsidRDefault="001B5020" w:rsidP="00215055"/>
    <w:p w:rsidR="001B5020" w:rsidRPr="00215055" w:rsidRDefault="001B5020" w:rsidP="00215055"/>
    <w:p w:rsidR="001B5020" w:rsidRPr="00215055" w:rsidRDefault="001B5020" w:rsidP="00215055"/>
    <w:p w:rsidR="001B5020" w:rsidRPr="00215055" w:rsidRDefault="001B5020" w:rsidP="00215055"/>
    <w:p w:rsidR="001B5020" w:rsidRPr="00215055" w:rsidRDefault="001B5020" w:rsidP="00215055"/>
    <w:p w:rsidR="001B5020" w:rsidRPr="00215055" w:rsidRDefault="009C6575" w:rsidP="00215055">
      <w:r w:rsidRPr="00215055">
        <w:rPr>
          <w:rFonts w:hint="eastAsia"/>
        </w:rPr>
        <w:t>图</w:t>
      </w:r>
      <w:r w:rsidRPr="00215055">
        <w:rPr>
          <w:rFonts w:hint="eastAsia"/>
        </w:rPr>
        <w:t xml:space="preserve">3-3 </w:t>
      </w:r>
      <w:r w:rsidRPr="00215055">
        <w:rPr>
          <w:rFonts w:hint="eastAsia"/>
        </w:rPr>
        <w:t>决定行业竞争的五种力量</w:t>
      </w:r>
    </w:p>
    <w:p w:rsidR="00A346BA" w:rsidRPr="00215055" w:rsidRDefault="00CF2490" w:rsidP="00215055">
      <w:r w:rsidRPr="00215055">
        <w:rPr>
          <w:rFonts w:hint="eastAsia"/>
        </w:rPr>
        <w:t>3.3.2</w:t>
      </w:r>
      <w:r w:rsidR="00A346BA" w:rsidRPr="00215055">
        <w:rPr>
          <w:rFonts w:hint="eastAsia"/>
        </w:rPr>
        <w:t xml:space="preserve">  </w:t>
      </w:r>
      <w:r w:rsidR="00A346BA" w:rsidRPr="00215055">
        <w:rPr>
          <w:rFonts w:hint="eastAsia"/>
        </w:rPr>
        <w:t>物流系统战略规划的形成方法</w:t>
      </w:r>
    </w:p>
    <w:p w:rsidR="00A346BA" w:rsidRPr="00215055" w:rsidRDefault="007F604B" w:rsidP="00215055">
      <w:r w:rsidRPr="00215055">
        <w:rPr>
          <w:rFonts w:hint="eastAsia"/>
        </w:rPr>
        <w:t>规模</w:t>
      </w:r>
      <w:r w:rsidR="00A346BA" w:rsidRPr="00215055">
        <w:rPr>
          <w:rFonts w:hint="eastAsia"/>
        </w:rPr>
        <w:t>小的物流系统，</w:t>
      </w:r>
      <w:r w:rsidR="008622D5" w:rsidRPr="00215055">
        <w:rPr>
          <w:rFonts w:hint="eastAsia"/>
        </w:rPr>
        <w:t>常常是</w:t>
      </w:r>
      <w:r w:rsidR="00A346BA" w:rsidRPr="00215055">
        <w:rPr>
          <w:rFonts w:hint="eastAsia"/>
        </w:rPr>
        <w:t>所有者兼任管理人员，其战略一般都是非正式的，主要存在</w:t>
      </w:r>
      <w:r w:rsidR="00CF2490" w:rsidRPr="00215055">
        <w:rPr>
          <w:rFonts w:hint="eastAsia"/>
        </w:rPr>
        <w:t>于</w:t>
      </w:r>
      <w:r w:rsidR="00A346BA" w:rsidRPr="00215055">
        <w:rPr>
          <w:rFonts w:hint="eastAsia"/>
        </w:rPr>
        <w:t>管理者的头脑之中，或者只存在于与主要下级人员达成的口头协议之中。而在大规模的公司之中，战略是通过各层管理人员广泛的参与，经过详细复杂的讨论和</w:t>
      </w:r>
      <w:r w:rsidRPr="00215055">
        <w:rPr>
          <w:rFonts w:hint="eastAsia"/>
        </w:rPr>
        <w:t>认真细致的</w:t>
      </w:r>
      <w:r w:rsidR="00A346BA" w:rsidRPr="00215055">
        <w:rPr>
          <w:rFonts w:hint="eastAsia"/>
        </w:rPr>
        <w:t>研究，有秩序、有规律地形成的。根据不同层次管理人员介入战略分析和战略选择工作的程序，可以将战略形成的方法分为四种形式。</w:t>
      </w:r>
    </w:p>
    <w:p w:rsidR="008622D5" w:rsidRPr="00215055" w:rsidRDefault="00432688" w:rsidP="00215055">
      <w:r w:rsidRPr="00215055">
        <w:rPr>
          <w:rFonts w:hint="eastAsia"/>
        </w:rPr>
        <w:t>1</w:t>
      </w:r>
      <w:r w:rsidRPr="00215055">
        <w:rPr>
          <w:rFonts w:hint="eastAsia"/>
        </w:rPr>
        <w:t>．</w:t>
      </w:r>
      <w:r w:rsidR="00A346BA" w:rsidRPr="00215055">
        <w:rPr>
          <w:rFonts w:hint="eastAsia"/>
        </w:rPr>
        <w:t>自上而下的方法</w:t>
      </w:r>
    </w:p>
    <w:p w:rsidR="00DC12D7" w:rsidRDefault="00A346BA" w:rsidP="00215055">
      <w:r w:rsidRPr="00215055">
        <w:rPr>
          <w:rFonts w:hint="eastAsia"/>
        </w:rPr>
        <w:t>这种方法是先由总部的高层管理人员制定物流系统的总体战略，然后由下属各部门根据自身的实际情况将物流系统的总体战略具体化，形成系统的战略方案。这种方法最显著的优点是，物流系统的高层管理人员能够牢牢把握整个系统的经营方向，并能对下属各部门的各项行动实施有效的控制。</w:t>
      </w:r>
    </w:p>
    <w:p w:rsidR="008622D5" w:rsidRPr="00215055" w:rsidRDefault="00432688" w:rsidP="00215055">
      <w:r w:rsidRPr="00215055">
        <w:rPr>
          <w:rFonts w:hint="eastAsia"/>
        </w:rPr>
        <w:t>2</w:t>
      </w:r>
      <w:r w:rsidRPr="00215055">
        <w:rPr>
          <w:rFonts w:hint="eastAsia"/>
        </w:rPr>
        <w:t>．</w:t>
      </w:r>
      <w:r w:rsidR="00A346BA" w:rsidRPr="00215055">
        <w:rPr>
          <w:rFonts w:hint="eastAsia"/>
        </w:rPr>
        <w:t>自下而上的方法</w:t>
      </w:r>
    </w:p>
    <w:p w:rsidR="00A346BA" w:rsidRPr="00215055" w:rsidRDefault="00A346BA" w:rsidP="00215055">
      <w:r w:rsidRPr="00215055">
        <w:rPr>
          <w:rFonts w:hint="eastAsia"/>
        </w:rPr>
        <w:t>这是一种先民主后集中的方法，在制定战略时，物流系统最高管理层对下属部门不做硬性规定，而是要求各部门积极提交战略方案，物流系统最高管理层在各部门提交战略方案的基础上，加以协调和平衡，对各部门的战略方案进行必要的修改后加以确认。这种方法的优点是，能够充分发挥各个部门和各层管理人员的积极性和创造性，集思广益。</w:t>
      </w:r>
    </w:p>
    <w:p w:rsidR="008622D5" w:rsidRPr="00215055" w:rsidRDefault="00432688" w:rsidP="00215055">
      <w:r w:rsidRPr="00215055">
        <w:rPr>
          <w:rFonts w:hint="eastAsia"/>
        </w:rPr>
        <w:t>3</w:t>
      </w:r>
      <w:r w:rsidRPr="00215055">
        <w:rPr>
          <w:rFonts w:hint="eastAsia"/>
        </w:rPr>
        <w:t>．</w:t>
      </w:r>
      <w:r w:rsidR="00A346BA" w:rsidRPr="00215055">
        <w:rPr>
          <w:rFonts w:hint="eastAsia"/>
        </w:rPr>
        <w:t>上下结合的方法</w:t>
      </w:r>
    </w:p>
    <w:p w:rsidR="00A346BA" w:rsidRPr="00215055" w:rsidRDefault="00A346BA" w:rsidP="00215055">
      <w:r w:rsidRPr="00215055">
        <w:rPr>
          <w:rFonts w:hint="eastAsia"/>
        </w:rPr>
        <w:t>这种方法是在战略制定的过程中，物流系统最高管理层和下属各部门的管理人员共同参与，通过上下各层管理人员的沟通和协商，制定出适宜的战略。这种方法的主要优点是，可以产生较好的协调效果，制定出的战略更加具有可操作性。</w:t>
      </w:r>
    </w:p>
    <w:p w:rsidR="00EF499B" w:rsidRPr="00215055" w:rsidRDefault="00DB191E" w:rsidP="00215055">
      <w:r w:rsidRPr="00215055">
        <w:rPr>
          <w:rFonts w:hint="eastAsia"/>
        </w:rPr>
        <w:t>3.</w:t>
      </w:r>
      <w:r w:rsidR="00173D13" w:rsidRPr="00215055">
        <w:rPr>
          <w:rFonts w:hint="eastAsia"/>
        </w:rPr>
        <w:t>3.3</w:t>
      </w:r>
      <w:r w:rsidR="00EF499B" w:rsidRPr="00215055">
        <w:rPr>
          <w:rFonts w:hint="eastAsia"/>
        </w:rPr>
        <w:t xml:space="preserve"> </w:t>
      </w:r>
      <w:r w:rsidR="00EF499B" w:rsidRPr="00215055">
        <w:rPr>
          <w:rFonts w:hint="eastAsia"/>
        </w:rPr>
        <w:t>物流系统战略规划解决的问题</w:t>
      </w:r>
    </w:p>
    <w:p w:rsidR="00EF499B" w:rsidRPr="00215055" w:rsidRDefault="00EF499B" w:rsidP="00215055">
      <w:r w:rsidRPr="00215055">
        <w:rPr>
          <w:rFonts w:hint="eastAsia"/>
        </w:rPr>
        <w:t>物流系统战略规划主要是要解决三个方面的决策问题，即围绕顾客服务水平核心目标对物流</w:t>
      </w:r>
      <w:r w:rsidRPr="00215055">
        <w:rPr>
          <w:rFonts w:hint="eastAsia"/>
        </w:rPr>
        <w:lastRenderedPageBreak/>
        <w:t>设施分布、库存和运输进行决策，如图</w:t>
      </w:r>
      <w:r w:rsidR="000C27E0" w:rsidRPr="00215055">
        <w:rPr>
          <w:rFonts w:hint="eastAsia"/>
        </w:rPr>
        <w:t>3-4</w:t>
      </w:r>
      <w:r w:rsidRPr="00215055">
        <w:rPr>
          <w:rFonts w:hint="eastAsia"/>
        </w:rPr>
        <w:t>所示。因此设施选址决策、库存决策、运输决策是物流系统战略规划的主要内容。因为这些决策问题都会影响企业的赢利能力、现金流和投资回报率，并且每个决策都与</w:t>
      </w:r>
      <w:r w:rsidR="000B6B93" w:rsidRPr="00215055">
        <w:rPr>
          <w:rFonts w:hint="eastAsia"/>
        </w:rPr>
        <w:t>其它</w:t>
      </w:r>
      <w:r w:rsidRPr="00215055">
        <w:rPr>
          <w:rFonts w:hint="eastAsia"/>
        </w:rPr>
        <w:t>决策互相联系，所以，制定物流战略规划方案时必须应用系统工程理论与方法进行有效规划，同时对各决策问题相互之间存在的“效益</w:t>
      </w:r>
      <w:r w:rsidR="00DE4283" w:rsidRPr="00215055">
        <w:rPr>
          <w:rFonts w:hint="eastAsia"/>
        </w:rPr>
        <w:t>背反</w:t>
      </w:r>
      <w:r w:rsidRPr="00215055">
        <w:rPr>
          <w:rFonts w:hint="eastAsia"/>
        </w:rPr>
        <w:t>”关系也应予以考虑。</w:t>
      </w:r>
    </w:p>
    <w:p w:rsidR="00F222FB" w:rsidRPr="00215055" w:rsidRDefault="00F222FB" w:rsidP="00215055"/>
    <w:p w:rsidR="00F222FB" w:rsidRPr="00215055" w:rsidRDefault="00F222FB" w:rsidP="00215055"/>
    <w:p w:rsidR="00F222FB" w:rsidRPr="00215055" w:rsidRDefault="00F222FB" w:rsidP="00215055"/>
    <w:p w:rsidR="00F222FB" w:rsidRPr="00215055" w:rsidRDefault="00F222FB" w:rsidP="00215055"/>
    <w:p w:rsidR="00F222FB" w:rsidRPr="00215055" w:rsidRDefault="00215055" w:rsidP="00215055">
      <w:r>
        <w:rPr>
          <w:rFonts w:hint="eastAsia"/>
          <w:noProof/>
        </w:rPr>
        <mc:AlternateContent>
          <mc:Choice Requires="wpg">
            <w:drawing>
              <wp:anchor distT="0" distB="0" distL="114300" distR="114300" simplePos="0" relativeHeight="251659776" behindDoc="0" locked="0" layoutInCell="1" allowOverlap="1">
                <wp:simplePos x="0" y="0"/>
                <wp:positionH relativeFrom="column">
                  <wp:posOffset>342900</wp:posOffset>
                </wp:positionH>
                <wp:positionV relativeFrom="paragraph">
                  <wp:posOffset>-792480</wp:posOffset>
                </wp:positionV>
                <wp:extent cx="4114800" cy="2476500"/>
                <wp:effectExtent l="9525" t="7620" r="9525" b="11430"/>
                <wp:wrapNone/>
                <wp:docPr id="21"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4800" cy="2476500"/>
                          <a:chOff x="2340" y="6120"/>
                          <a:chExt cx="6480" cy="3900"/>
                        </a:xfrm>
                      </wpg:grpSpPr>
                      <wps:wsp>
                        <wps:cNvPr id="22" name="Rectangle 89"/>
                        <wps:cNvSpPr>
                          <a:spLocks noChangeArrowheads="1"/>
                        </wps:cNvSpPr>
                        <wps:spPr bwMode="auto">
                          <a:xfrm>
                            <a:off x="2340" y="7212"/>
                            <a:ext cx="2160" cy="1248"/>
                          </a:xfrm>
                          <a:prstGeom prst="rect">
                            <a:avLst/>
                          </a:prstGeom>
                          <a:solidFill>
                            <a:srgbClr val="FFFFFF"/>
                          </a:solidFill>
                          <a:ln w="9525">
                            <a:solidFill>
                              <a:srgbClr val="000000"/>
                            </a:solidFill>
                            <a:miter lim="800000"/>
                            <a:headEnd/>
                            <a:tailEnd/>
                          </a:ln>
                        </wps:spPr>
                        <wps:txbx>
                          <w:txbxContent>
                            <w:p w:rsidR="00F222FB" w:rsidRDefault="00F222FB" w:rsidP="00F222FB">
                              <w:pPr>
                                <w:jc w:val="center"/>
                                <w:rPr>
                                  <w:sz w:val="18"/>
                                  <w:szCs w:val="18"/>
                                </w:rPr>
                              </w:pPr>
                              <w:r>
                                <w:rPr>
                                  <w:rFonts w:hint="eastAsia"/>
                                  <w:sz w:val="18"/>
                                  <w:szCs w:val="18"/>
                                </w:rPr>
                                <w:t>选址决策：</w:t>
                              </w:r>
                            </w:p>
                            <w:p w:rsidR="00F222FB" w:rsidRDefault="00F222FB" w:rsidP="00F222FB">
                              <w:pPr>
                                <w:rPr>
                                  <w:sz w:val="18"/>
                                  <w:szCs w:val="18"/>
                                </w:rPr>
                              </w:pPr>
                              <w:r>
                                <w:rPr>
                                  <w:rFonts w:hint="eastAsia"/>
                                  <w:sz w:val="18"/>
                                  <w:szCs w:val="18"/>
                                </w:rPr>
                                <w:t>◆设施数量、规模和位置</w:t>
                              </w:r>
                            </w:p>
                            <w:p w:rsidR="00F222FB" w:rsidRDefault="00F222FB" w:rsidP="00F222FB">
                              <w:pPr>
                                <w:rPr>
                                  <w:sz w:val="18"/>
                                  <w:szCs w:val="18"/>
                                </w:rPr>
                              </w:pPr>
                              <w:r>
                                <w:rPr>
                                  <w:rFonts w:hint="eastAsia"/>
                                  <w:sz w:val="18"/>
                                  <w:szCs w:val="18"/>
                                </w:rPr>
                                <w:t>◆供货点、存储点指派</w:t>
                              </w:r>
                            </w:p>
                            <w:p w:rsidR="00F222FB" w:rsidRPr="00F222FB" w:rsidRDefault="00F222FB" w:rsidP="00F222FB">
                              <w:pPr>
                                <w:rPr>
                                  <w:sz w:val="18"/>
                                  <w:szCs w:val="18"/>
                                </w:rPr>
                              </w:pPr>
                              <w:r>
                                <w:rPr>
                                  <w:rFonts w:hint="eastAsia"/>
                                  <w:sz w:val="18"/>
                                  <w:szCs w:val="18"/>
                                </w:rPr>
                                <w:t>◆仓储设施自营还是外租</w:t>
                              </w:r>
                            </w:p>
                          </w:txbxContent>
                        </wps:txbx>
                        <wps:bodyPr rot="0" vert="horz" wrap="square" lIns="0" tIns="0" rIns="0" bIns="0" anchor="t" anchorCtr="0" upright="1">
                          <a:noAutofit/>
                        </wps:bodyPr>
                      </wps:wsp>
                      <wps:wsp>
                        <wps:cNvPr id="23" name="Rectangle 90"/>
                        <wps:cNvSpPr>
                          <a:spLocks noChangeArrowheads="1"/>
                        </wps:cNvSpPr>
                        <wps:spPr bwMode="auto">
                          <a:xfrm>
                            <a:off x="7200" y="6120"/>
                            <a:ext cx="1620" cy="1248"/>
                          </a:xfrm>
                          <a:prstGeom prst="rect">
                            <a:avLst/>
                          </a:prstGeom>
                          <a:solidFill>
                            <a:srgbClr val="FFFFFF"/>
                          </a:solidFill>
                          <a:ln w="9525">
                            <a:solidFill>
                              <a:srgbClr val="000000"/>
                            </a:solidFill>
                            <a:miter lim="800000"/>
                            <a:headEnd/>
                            <a:tailEnd/>
                          </a:ln>
                        </wps:spPr>
                        <wps:txbx>
                          <w:txbxContent>
                            <w:p w:rsidR="00F222FB" w:rsidRDefault="00F222FB" w:rsidP="00F222FB">
                              <w:pPr>
                                <w:jc w:val="center"/>
                                <w:rPr>
                                  <w:sz w:val="18"/>
                                  <w:szCs w:val="18"/>
                                </w:rPr>
                              </w:pPr>
                              <w:r>
                                <w:rPr>
                                  <w:rFonts w:hint="eastAsia"/>
                                  <w:sz w:val="18"/>
                                  <w:szCs w:val="18"/>
                                </w:rPr>
                                <w:t>运输决策：</w:t>
                              </w:r>
                            </w:p>
                            <w:p w:rsidR="00F222FB" w:rsidRDefault="00F222FB" w:rsidP="00F222FB">
                              <w:pPr>
                                <w:rPr>
                                  <w:sz w:val="18"/>
                                  <w:szCs w:val="18"/>
                                </w:rPr>
                              </w:pPr>
                              <w:r>
                                <w:rPr>
                                  <w:rFonts w:hint="eastAsia"/>
                                  <w:sz w:val="18"/>
                                  <w:szCs w:val="18"/>
                                </w:rPr>
                                <w:t>◆运输方式决策</w:t>
                              </w:r>
                            </w:p>
                            <w:p w:rsidR="00F222FB" w:rsidRDefault="00F222FB" w:rsidP="00F222FB">
                              <w:pPr>
                                <w:rPr>
                                  <w:sz w:val="18"/>
                                  <w:szCs w:val="18"/>
                                </w:rPr>
                              </w:pPr>
                              <w:r>
                                <w:rPr>
                                  <w:rFonts w:hint="eastAsia"/>
                                  <w:sz w:val="18"/>
                                  <w:szCs w:val="18"/>
                                </w:rPr>
                                <w:t>◆运输路线∕时间</w:t>
                              </w:r>
                            </w:p>
                            <w:p w:rsidR="00F222FB" w:rsidRPr="00F222FB" w:rsidRDefault="00F222FB" w:rsidP="00F222FB">
                              <w:pPr>
                                <w:rPr>
                                  <w:sz w:val="18"/>
                                  <w:szCs w:val="18"/>
                                </w:rPr>
                              </w:pPr>
                              <w:r>
                                <w:rPr>
                                  <w:rFonts w:hint="eastAsia"/>
                                  <w:sz w:val="18"/>
                                  <w:szCs w:val="18"/>
                                </w:rPr>
                                <w:t>◆运输批量及策略</w:t>
                              </w:r>
                            </w:p>
                          </w:txbxContent>
                        </wps:txbx>
                        <wps:bodyPr rot="0" vert="horz" wrap="square" lIns="0" tIns="0" rIns="0" bIns="0" anchor="t" anchorCtr="0" upright="1">
                          <a:noAutofit/>
                        </wps:bodyPr>
                      </wps:wsp>
                      <wps:wsp>
                        <wps:cNvPr id="24" name="Rectangle 91"/>
                        <wps:cNvSpPr>
                          <a:spLocks noChangeArrowheads="1"/>
                        </wps:cNvSpPr>
                        <wps:spPr bwMode="auto">
                          <a:xfrm>
                            <a:off x="7200" y="8772"/>
                            <a:ext cx="1440" cy="1248"/>
                          </a:xfrm>
                          <a:prstGeom prst="rect">
                            <a:avLst/>
                          </a:prstGeom>
                          <a:solidFill>
                            <a:srgbClr val="FFFFFF"/>
                          </a:solidFill>
                          <a:ln w="9525">
                            <a:solidFill>
                              <a:srgbClr val="000000"/>
                            </a:solidFill>
                            <a:miter lim="800000"/>
                            <a:headEnd/>
                            <a:tailEnd/>
                          </a:ln>
                        </wps:spPr>
                        <wps:txbx>
                          <w:txbxContent>
                            <w:p w:rsidR="00F222FB" w:rsidRDefault="00F222FB" w:rsidP="00F222FB">
                              <w:pPr>
                                <w:jc w:val="center"/>
                                <w:rPr>
                                  <w:sz w:val="18"/>
                                  <w:szCs w:val="18"/>
                                </w:rPr>
                              </w:pPr>
                              <w:r>
                                <w:rPr>
                                  <w:rFonts w:hint="eastAsia"/>
                                  <w:sz w:val="18"/>
                                  <w:szCs w:val="18"/>
                                </w:rPr>
                                <w:t>库存决策：</w:t>
                              </w:r>
                            </w:p>
                            <w:p w:rsidR="00F222FB" w:rsidRDefault="00F222FB" w:rsidP="00F222FB">
                              <w:pPr>
                                <w:rPr>
                                  <w:sz w:val="18"/>
                                  <w:szCs w:val="18"/>
                                </w:rPr>
                              </w:pPr>
                              <w:r>
                                <w:rPr>
                                  <w:rFonts w:hint="eastAsia"/>
                                  <w:sz w:val="18"/>
                                  <w:szCs w:val="18"/>
                                </w:rPr>
                                <w:t>◆库存水平决策</w:t>
                              </w:r>
                            </w:p>
                            <w:p w:rsidR="00F222FB" w:rsidRDefault="00F222FB" w:rsidP="00F222FB">
                              <w:pPr>
                                <w:rPr>
                                  <w:sz w:val="18"/>
                                  <w:szCs w:val="18"/>
                                </w:rPr>
                              </w:pPr>
                              <w:r>
                                <w:rPr>
                                  <w:rFonts w:hint="eastAsia"/>
                                  <w:sz w:val="18"/>
                                  <w:szCs w:val="18"/>
                                </w:rPr>
                                <w:t>◆库存分布决策</w:t>
                              </w:r>
                            </w:p>
                            <w:p w:rsidR="00F222FB" w:rsidRPr="00F222FB" w:rsidRDefault="00F222FB" w:rsidP="00F222FB">
                              <w:pPr>
                                <w:rPr>
                                  <w:sz w:val="18"/>
                                  <w:szCs w:val="18"/>
                                </w:rPr>
                              </w:pPr>
                              <w:r>
                                <w:rPr>
                                  <w:rFonts w:hint="eastAsia"/>
                                  <w:sz w:val="18"/>
                                  <w:szCs w:val="18"/>
                                </w:rPr>
                                <w:t>◆控制方法使用</w:t>
                              </w:r>
                            </w:p>
                          </w:txbxContent>
                        </wps:txbx>
                        <wps:bodyPr rot="0" vert="horz" wrap="square" lIns="0" tIns="0" rIns="0" bIns="0" anchor="t" anchorCtr="0" upright="1">
                          <a:noAutofit/>
                        </wps:bodyPr>
                      </wps:wsp>
                      <wps:wsp>
                        <wps:cNvPr id="25" name="Oval 92"/>
                        <wps:cNvSpPr>
                          <a:spLocks noChangeArrowheads="1"/>
                        </wps:cNvSpPr>
                        <wps:spPr bwMode="auto">
                          <a:xfrm>
                            <a:off x="5400" y="7680"/>
                            <a:ext cx="900" cy="1092"/>
                          </a:xfrm>
                          <a:prstGeom prst="ellipse">
                            <a:avLst/>
                          </a:prstGeom>
                          <a:solidFill>
                            <a:srgbClr val="FFFFFF"/>
                          </a:solidFill>
                          <a:ln w="9525">
                            <a:solidFill>
                              <a:srgbClr val="000000"/>
                            </a:solidFill>
                            <a:round/>
                            <a:headEnd/>
                            <a:tailEnd/>
                          </a:ln>
                        </wps:spPr>
                        <wps:txbx>
                          <w:txbxContent>
                            <w:p w:rsidR="00F222FB" w:rsidRPr="00F222FB" w:rsidRDefault="00F222FB" w:rsidP="00F222FB">
                              <w:pPr>
                                <w:jc w:val="center"/>
                                <w:rPr>
                                  <w:sz w:val="18"/>
                                  <w:szCs w:val="18"/>
                                </w:rPr>
                              </w:pPr>
                              <w:r>
                                <w:rPr>
                                  <w:rFonts w:hint="eastAsia"/>
                                  <w:sz w:val="18"/>
                                  <w:szCs w:val="18"/>
                                </w:rPr>
                                <w:t>客户服务目标</w:t>
                              </w:r>
                            </w:p>
                          </w:txbxContent>
                        </wps:txbx>
                        <wps:bodyPr rot="0" vert="horz" wrap="square" lIns="0" tIns="0" rIns="0" bIns="0" anchor="t" anchorCtr="0" upright="1">
                          <a:noAutofit/>
                        </wps:bodyPr>
                      </wps:wsp>
                      <wps:wsp>
                        <wps:cNvPr id="26" name="Line 95"/>
                        <wps:cNvCnPr/>
                        <wps:spPr bwMode="auto">
                          <a:xfrm>
                            <a:off x="4500" y="7836"/>
                            <a:ext cx="900" cy="312"/>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96"/>
                        <wps:cNvCnPr/>
                        <wps:spPr bwMode="auto">
                          <a:xfrm flipH="1">
                            <a:off x="6120" y="6744"/>
                            <a:ext cx="1080" cy="1092"/>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97"/>
                        <wps:cNvCnPr/>
                        <wps:spPr bwMode="auto">
                          <a:xfrm flipH="1" flipV="1">
                            <a:off x="6120" y="8616"/>
                            <a:ext cx="1080" cy="780"/>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98" o:spid="_x0000_s1045" style="position:absolute;left:0;text-align:left;margin-left:27pt;margin-top:-62.4pt;width:324pt;height:195pt;z-index:251659776" coordorigin="2340,6120" coordsize="6480,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">
                <v:rect id="Rectangle 89" o:spid="_x0000_s1046" style="position:absolute;left:2340;top:7212;width:2160;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MQA&#10;AADbAAAADwAAAGRycy9kb3ducmV2LnhtbESPX2vCMBTF3wf7DuEO9jbTlSmjGkUGgjgU7UR8vDTX&#10;ttrclCar1U9vBMHHw/nz44wmnalES40rLSv47EUgiDOrS84VbP9mH98gnEfWWFkmBRdyMBm/voww&#10;0fbMG2pTn4swwi5BBYX3dSKlywoy6Hq2Jg7ewTYGfZBNLnWD5zBuKhlH0UAaLDkQCqzpp6DslP6b&#10;wP2qj9vVYjVbXq671q1/92n/YJV6f+umQxCeOv8MP9pzrSCO4f4l/AA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MqTEAAAA2wAAAA8AAAAAAAAAAAAAAAAAmAIAAGRycy9k&#10;b3ducmV2LnhtbFBLBQYAAAAABAAEAPUAAACJAwAAAAA=&#10;">
                  <v:textbox inset="0,0,0,0">
                    <w:txbxContent>
                      <w:p w:rsidR="00F222FB" w:rsidRDefault="00F222FB" w:rsidP="00F222FB">
                        <w:pPr>
                          <w:jc w:val="center"/>
                          <w:rPr>
                            <w:sz w:val="18"/>
                            <w:szCs w:val="18"/>
                          </w:rPr>
                        </w:pPr>
                        <w:r>
                          <w:rPr>
                            <w:rFonts w:hint="eastAsia"/>
                            <w:sz w:val="18"/>
                            <w:szCs w:val="18"/>
                          </w:rPr>
                          <w:t>选址决策：</w:t>
                        </w:r>
                      </w:p>
                      <w:p w:rsidR="00F222FB" w:rsidRDefault="00F222FB" w:rsidP="00F222FB">
                        <w:pPr>
                          <w:rPr>
                            <w:sz w:val="18"/>
                            <w:szCs w:val="18"/>
                          </w:rPr>
                        </w:pPr>
                        <w:r>
                          <w:rPr>
                            <w:rFonts w:hint="eastAsia"/>
                            <w:sz w:val="18"/>
                            <w:szCs w:val="18"/>
                          </w:rPr>
                          <w:t>◆设施数量、规模和位置</w:t>
                        </w:r>
                      </w:p>
                      <w:p w:rsidR="00F222FB" w:rsidRDefault="00F222FB" w:rsidP="00F222FB">
                        <w:pPr>
                          <w:rPr>
                            <w:sz w:val="18"/>
                            <w:szCs w:val="18"/>
                          </w:rPr>
                        </w:pPr>
                        <w:r>
                          <w:rPr>
                            <w:rFonts w:hint="eastAsia"/>
                            <w:sz w:val="18"/>
                            <w:szCs w:val="18"/>
                          </w:rPr>
                          <w:t>◆供货点、存储点指派</w:t>
                        </w:r>
                      </w:p>
                      <w:p w:rsidR="00F222FB" w:rsidRPr="00F222FB" w:rsidRDefault="00F222FB" w:rsidP="00F222FB">
                        <w:pPr>
                          <w:rPr>
                            <w:sz w:val="18"/>
                            <w:szCs w:val="18"/>
                          </w:rPr>
                        </w:pPr>
                        <w:r>
                          <w:rPr>
                            <w:rFonts w:hint="eastAsia"/>
                            <w:sz w:val="18"/>
                            <w:szCs w:val="18"/>
                          </w:rPr>
                          <w:t>◆仓储设施自营还是外租</w:t>
                        </w:r>
                      </w:p>
                    </w:txbxContent>
                  </v:textbox>
                </v:rect>
                <v:rect id="Rectangle 90" o:spid="_x0000_s1047" style="position:absolute;left:7200;top:6120;width:1620;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WXP8QA&#10;AADbAAAADwAAAGRycy9kb3ducmV2LnhtbESPX2vCMBTF34V9h3AHvmk6dUOqUcZAEEVxVcTHS3Nt&#10;65qb0sRa9+mXgeDj4fz5cabz1pSiodoVlhW89SMQxKnVBWcKDvtFbwzCeWSNpWVScCcH89lLZ4qx&#10;tjf+pibxmQgj7GJUkHtfxVK6NCeDrm8r4uCdbW3QB1lnUtd4C+OmlIMo+pAGCw6EHCv6yin9Sa4m&#10;cEfV5bBdbReb+++xcbv1KXk/W6W6r+3nBISn1j/Dj/ZSKxgM4f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Flz/EAAAA2wAAAA8AAAAAAAAAAAAAAAAAmAIAAGRycy9k&#10;b3ducmV2LnhtbFBLBQYAAAAABAAEAPUAAACJAwAAAAA=&#10;">
                  <v:textbox inset="0,0,0,0">
                    <w:txbxContent>
                      <w:p w:rsidR="00F222FB" w:rsidRDefault="00F222FB" w:rsidP="00F222FB">
                        <w:pPr>
                          <w:jc w:val="center"/>
                          <w:rPr>
                            <w:sz w:val="18"/>
                            <w:szCs w:val="18"/>
                          </w:rPr>
                        </w:pPr>
                        <w:r>
                          <w:rPr>
                            <w:rFonts w:hint="eastAsia"/>
                            <w:sz w:val="18"/>
                            <w:szCs w:val="18"/>
                          </w:rPr>
                          <w:t>运输决策：</w:t>
                        </w:r>
                      </w:p>
                      <w:p w:rsidR="00F222FB" w:rsidRDefault="00F222FB" w:rsidP="00F222FB">
                        <w:pPr>
                          <w:rPr>
                            <w:sz w:val="18"/>
                            <w:szCs w:val="18"/>
                          </w:rPr>
                        </w:pPr>
                        <w:r>
                          <w:rPr>
                            <w:rFonts w:hint="eastAsia"/>
                            <w:sz w:val="18"/>
                            <w:szCs w:val="18"/>
                          </w:rPr>
                          <w:t>◆运输方式决策</w:t>
                        </w:r>
                      </w:p>
                      <w:p w:rsidR="00F222FB" w:rsidRDefault="00F222FB" w:rsidP="00F222FB">
                        <w:pPr>
                          <w:rPr>
                            <w:sz w:val="18"/>
                            <w:szCs w:val="18"/>
                          </w:rPr>
                        </w:pPr>
                        <w:r>
                          <w:rPr>
                            <w:rFonts w:hint="eastAsia"/>
                            <w:sz w:val="18"/>
                            <w:szCs w:val="18"/>
                          </w:rPr>
                          <w:t>◆运输路线∕时间</w:t>
                        </w:r>
                      </w:p>
                      <w:p w:rsidR="00F222FB" w:rsidRPr="00F222FB" w:rsidRDefault="00F222FB" w:rsidP="00F222FB">
                        <w:pPr>
                          <w:rPr>
                            <w:sz w:val="18"/>
                            <w:szCs w:val="18"/>
                          </w:rPr>
                        </w:pPr>
                        <w:r>
                          <w:rPr>
                            <w:rFonts w:hint="eastAsia"/>
                            <w:sz w:val="18"/>
                            <w:szCs w:val="18"/>
                          </w:rPr>
                          <w:t>◆运输批量及策略</w:t>
                        </w:r>
                      </w:p>
                    </w:txbxContent>
                  </v:textbox>
                </v:rect>
                <v:rect id="Rectangle 91" o:spid="_x0000_s1048" style="position:absolute;left:7200;top:8772;width:1440;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S8QA&#10;AADbAAAADwAAAGRycy9kb3ducmV2LnhtbESPX2vCMBTF3wW/Q7jC3jRVnEg1igiCbExmFfHx0lzb&#10;anNTmqzWffplIPh4OH9+nPmyNaVoqHaFZQXDQQSCOLW64EzB8bDpT0E4j6yxtEwKHuRgueh25hhr&#10;e+c9NYnPRBhhF6OC3PsqltKlORl0A1sRB+9ia4M+yDqTusZ7GDelHEXRRBosOBByrGidU3pLfkzg&#10;jqvrcfex23w9fk+N+/48J+8Xq9Rbr13NQHhq/Sv8bG+1gtEY/r+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sD0vEAAAA2wAAAA8AAAAAAAAAAAAAAAAAmAIAAGRycy9k&#10;b3ducmV2LnhtbFBLBQYAAAAABAAEAPUAAACJAwAAAAA=&#10;">
                  <v:textbox inset="0,0,0,0">
                    <w:txbxContent>
                      <w:p w:rsidR="00F222FB" w:rsidRDefault="00F222FB" w:rsidP="00F222FB">
                        <w:pPr>
                          <w:jc w:val="center"/>
                          <w:rPr>
                            <w:sz w:val="18"/>
                            <w:szCs w:val="18"/>
                          </w:rPr>
                        </w:pPr>
                        <w:r>
                          <w:rPr>
                            <w:rFonts w:hint="eastAsia"/>
                            <w:sz w:val="18"/>
                            <w:szCs w:val="18"/>
                          </w:rPr>
                          <w:t>库存决策：</w:t>
                        </w:r>
                      </w:p>
                      <w:p w:rsidR="00F222FB" w:rsidRDefault="00F222FB" w:rsidP="00F222FB">
                        <w:pPr>
                          <w:rPr>
                            <w:sz w:val="18"/>
                            <w:szCs w:val="18"/>
                          </w:rPr>
                        </w:pPr>
                        <w:r>
                          <w:rPr>
                            <w:rFonts w:hint="eastAsia"/>
                            <w:sz w:val="18"/>
                            <w:szCs w:val="18"/>
                          </w:rPr>
                          <w:t>◆库存水平决策</w:t>
                        </w:r>
                      </w:p>
                      <w:p w:rsidR="00F222FB" w:rsidRDefault="00F222FB" w:rsidP="00F222FB">
                        <w:pPr>
                          <w:rPr>
                            <w:sz w:val="18"/>
                            <w:szCs w:val="18"/>
                          </w:rPr>
                        </w:pPr>
                        <w:r>
                          <w:rPr>
                            <w:rFonts w:hint="eastAsia"/>
                            <w:sz w:val="18"/>
                            <w:szCs w:val="18"/>
                          </w:rPr>
                          <w:t>◆库存分布决策</w:t>
                        </w:r>
                      </w:p>
                      <w:p w:rsidR="00F222FB" w:rsidRPr="00F222FB" w:rsidRDefault="00F222FB" w:rsidP="00F222FB">
                        <w:pPr>
                          <w:rPr>
                            <w:sz w:val="18"/>
                            <w:szCs w:val="18"/>
                          </w:rPr>
                        </w:pPr>
                        <w:r>
                          <w:rPr>
                            <w:rFonts w:hint="eastAsia"/>
                            <w:sz w:val="18"/>
                            <w:szCs w:val="18"/>
                          </w:rPr>
                          <w:t>◆控制方法使用</w:t>
                        </w:r>
                      </w:p>
                    </w:txbxContent>
                  </v:textbox>
                </v:rect>
                <v:oval id="Oval 92" o:spid="_x0000_s1049" style="position:absolute;left:5400;top:7680;width:9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dkMIA&#10;AADbAAAADwAAAGRycy9kb3ducmV2LnhtbESPQWsCMRSE7wX/Q3iCt5p1sSKrUVQq9la6iufn5pks&#10;bl6WTarrv28KhR6HmfmGWa5714g7daH2rGAyzkAQV17XbBScjvvXOYgQkTU2nknBkwKsV4OXJRba&#10;P/iL7mU0IkE4FKjAxtgWUobKksMw9i1x8q6+cxiT7IzUHT4S3DUyz7KZdFhzWrDY0s5SdSu/nYJb&#10;cznEPc7K/DD93Bpr3Ds/z0qNhv1mASJSH//Df+0PrSB/g98v6QfI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A52QwgAAANsAAAAPAAAAAAAAAAAAAAAAAJgCAABkcnMvZG93&#10;bnJldi54bWxQSwUGAAAAAAQABAD1AAAAhwMAAAAA&#10;">
                  <v:textbox inset="0,0,0,0">
                    <w:txbxContent>
                      <w:p w:rsidR="00F222FB" w:rsidRPr="00F222FB" w:rsidRDefault="00F222FB" w:rsidP="00F222FB">
                        <w:pPr>
                          <w:jc w:val="center"/>
                          <w:rPr>
                            <w:sz w:val="18"/>
                            <w:szCs w:val="18"/>
                          </w:rPr>
                        </w:pPr>
                        <w:r>
                          <w:rPr>
                            <w:rFonts w:hint="eastAsia"/>
                            <w:sz w:val="18"/>
                            <w:szCs w:val="18"/>
                          </w:rPr>
                          <w:t>客户服务目标</w:t>
                        </w:r>
                      </w:p>
                    </w:txbxContent>
                  </v:textbox>
                </v:oval>
                <v:line id="Line 95" o:spid="_x0000_s1050" style="position:absolute;visibility:visible;mso-wrap-style:square" from="4500,7836" to="5400,8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g1jcYAAADbAAAADwAAAGRycy9kb3ducmV2LnhtbESPQWsCMRSE70L/Q3iFXkrNKnYrW6Oo&#10;IBZEaG0Rj4/Nc7N087LdRF399Y0geBxm5htmNGltJY7U+NKxgl43AUGcO11yoeDne/EyBOEDssbK&#10;MSk4k4fJ+KEzwky7E3/RcRMKESHsM1RgQqgzKX1uyKLvupo4envXWAxRNoXUDZ4i3FaynySptFhy&#10;XDBY09xQ/rs5WAX7z+dwGSzn+fovNbtt+fq27c1WSj09ttN3EIHacA/f2h9aQT+F65f4A+T4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oNY3GAAAA2wAAAA8AAAAAAAAA&#10;AAAAAAAAoQIAAGRycy9kb3ducmV2LnhtbFBLBQYAAAAABAAEAPkAAACUAwAAAAA=&#10;" strokeweight="3pt">
                  <v:stroke endarrow="block" linestyle="thinThin"/>
                </v:line>
                <v:line id="Line 96" o:spid="_x0000_s1051" style="position:absolute;flip:x;visibility:visible;mso-wrap-style:square" from="6120,6744" to="72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cjqcMAAADbAAAADwAAAGRycy9kb3ducmV2LnhtbESPQWsCMRSE74L/IbxCb5rVUivbzYoV&#10;lB68aD14fGxeN0s3L9skuuu/N4WCx2FmvmGK1WBbcSUfGscKZtMMBHHldMO1gtPXdrIEESKyxtYx&#10;KbhRgFU5HhWYa9fzga7HWIsE4ZCjAhNjl0sZKkMWw9R1xMn7dt5iTNLXUnvsE9y2cp5lC2mx4bRg&#10;sKONoerneLEKst9Zte9fzbZ9wQXudh9nj/uzUs9Pw/odRKQhPsL/7U+tYP4Gf1/SD5D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XI6nDAAAA2wAAAA8AAAAAAAAAAAAA&#10;AAAAoQIAAGRycy9kb3ducmV2LnhtbFBLBQYAAAAABAAEAPkAAACRAwAAAAA=&#10;" strokeweight="3pt">
                  <v:stroke endarrow="block" linestyle="thinThin"/>
                </v:line>
                <v:line id="Line 97" o:spid="_x0000_s1052" style="position:absolute;flip:x y;visibility:visible;mso-wrap-style:square" from="6120,8616" to="7200,9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EezMEAAADbAAAADwAAAGRycy9kb3ducmV2LnhtbERPTWuDQBC9F/IflgnkVtcaKGJdRVqE&#10;EgikaQnkNnWnKnVnxd1E8++zh0KPj/edl4sZxJUm11tW8BTFIIgbq3tuFXx91o8pCOeRNQ6WScGN&#10;HJTF6iHHTNuZP+h69K0IIewyVNB5P2ZSuqYjgy6yI3Hgfuxk0Ac4tVJPOIdwM8gkjp+lwZ5DQ4cj&#10;vXbU/B4vRsF+q2fcHdJ2OV3q/m37nVZ8TpXarJfqBYSnxf+L/9zvWkESxoYv4QfI4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ER7MwQAAANsAAAAPAAAAAAAAAAAAAAAA&#10;AKECAABkcnMvZG93bnJldi54bWxQSwUGAAAAAAQABAD5AAAAjwMAAAAA&#10;" strokeweight="3pt">
                  <v:stroke endarrow="block" linestyle="thinThin"/>
                </v:line>
              </v:group>
            </w:pict>
          </mc:Fallback>
        </mc:AlternateContent>
      </w:r>
    </w:p>
    <w:p w:rsidR="00F222FB" w:rsidRPr="00215055" w:rsidRDefault="00F222FB" w:rsidP="00215055"/>
    <w:p w:rsidR="00F222FB" w:rsidRPr="00215055" w:rsidRDefault="00F222FB" w:rsidP="00215055"/>
    <w:p w:rsidR="00F222FB" w:rsidRPr="00215055" w:rsidRDefault="00F222FB" w:rsidP="00215055"/>
    <w:p w:rsidR="00DC12D7" w:rsidRDefault="00DC12D7" w:rsidP="00215055"/>
    <w:p w:rsidR="00DC12D7" w:rsidRDefault="00DC12D7" w:rsidP="00215055"/>
    <w:p w:rsidR="00DC12D7" w:rsidRDefault="00DC12D7" w:rsidP="00215055"/>
    <w:p w:rsidR="00DC12D7" w:rsidRDefault="00DC12D7" w:rsidP="00215055"/>
    <w:p w:rsidR="00DC12D7" w:rsidRDefault="00DC12D7" w:rsidP="00215055"/>
    <w:p w:rsidR="00DC12D7" w:rsidRDefault="00DC12D7" w:rsidP="00215055"/>
    <w:p w:rsidR="00EF499B" w:rsidRPr="00215055" w:rsidRDefault="00EF499B" w:rsidP="00215055">
      <w:r w:rsidRPr="00215055">
        <w:rPr>
          <w:rFonts w:hint="eastAsia"/>
        </w:rPr>
        <w:t>1</w:t>
      </w:r>
      <w:r w:rsidRPr="00215055">
        <w:rPr>
          <w:rFonts w:hint="eastAsia"/>
        </w:rPr>
        <w:t>．设施选址决策</w:t>
      </w:r>
    </w:p>
    <w:p w:rsidR="00EF499B" w:rsidRPr="00215055" w:rsidRDefault="00EF499B" w:rsidP="00215055">
      <w:r w:rsidRPr="00215055">
        <w:rPr>
          <w:rFonts w:hint="eastAsia"/>
        </w:rPr>
        <w:t>物流设施分布决定产品从工厂、分销商或中间库存到客户整个商品供应活动的效率和相应的费用，并且生产厂、储存点及供货点的地理分布构成物流系统规划的基本框架。</w:t>
      </w:r>
    </w:p>
    <w:p w:rsidR="00EF499B" w:rsidRPr="00215055" w:rsidRDefault="00EF499B" w:rsidP="00215055">
      <w:r w:rsidRPr="00215055">
        <w:rPr>
          <w:rFonts w:hint="eastAsia"/>
        </w:rPr>
        <w:t>其内容主要包括：确定设施的数量、地理位置、规模，并分配各物流设施所服务的市场范围，这样就确定了产品到市场之间的线路。好的设施选址应考虑所有的产品移动过程及相关成本，包括从工厂、供货商或港口经中途储存点然后到达客户所在地的产品移动过程及成本。通过不同的渠道来满足客户需求，如直接由工厂供货，供货商或港口供货，或经选定的储存点供货等，则会影响总的分拨成本。</w:t>
      </w:r>
    </w:p>
    <w:p w:rsidR="00A00ABF" w:rsidRPr="00215055" w:rsidRDefault="00A00ABF" w:rsidP="00215055">
      <w:r w:rsidRPr="00215055">
        <w:rPr>
          <w:rFonts w:hint="eastAsia"/>
        </w:rPr>
        <w:t>寻求成本最低的需求分配方案或利润最高的需求分配方案是选址战略方案的核心所在。</w:t>
      </w:r>
    </w:p>
    <w:p w:rsidR="00A00ABF" w:rsidRPr="00215055" w:rsidRDefault="00A00ABF" w:rsidP="00215055">
      <w:r w:rsidRPr="00215055">
        <w:rPr>
          <w:rFonts w:hint="eastAsia"/>
        </w:rPr>
        <w:t>2</w:t>
      </w:r>
      <w:r w:rsidRPr="00215055">
        <w:rPr>
          <w:rFonts w:hint="eastAsia"/>
        </w:rPr>
        <w:t>．库存决策</w:t>
      </w:r>
    </w:p>
    <w:p w:rsidR="00A00ABF" w:rsidRPr="00215055" w:rsidRDefault="00A00ABF" w:rsidP="00215055">
      <w:r w:rsidRPr="00215055">
        <w:rPr>
          <w:rFonts w:hint="eastAsia"/>
        </w:rPr>
        <w:t>库存决策指的是货物的库存采取何种管理方式。将库存分配</w:t>
      </w:r>
      <w:r w:rsidRPr="00215055">
        <w:rPr>
          <w:rFonts w:hint="eastAsia"/>
        </w:rPr>
        <w:t>(</w:t>
      </w:r>
      <w:r w:rsidRPr="00215055">
        <w:rPr>
          <w:rFonts w:hint="eastAsia"/>
        </w:rPr>
        <w:t>推动</w:t>
      </w:r>
      <w:r w:rsidRPr="00215055">
        <w:rPr>
          <w:rFonts w:hint="eastAsia"/>
        </w:rPr>
        <w:t>)</w:t>
      </w:r>
      <w:r w:rsidRPr="00215055">
        <w:rPr>
          <w:rFonts w:hint="eastAsia"/>
        </w:rPr>
        <w:t>到储存点与通过补货自发拉动库存，是两种不同的存货管理方式，同时也代表着两种不同的库存战略。采取不同的库存战略决定了物流设施的分布决策。由于企业具体库存政策将影响设施选址决策，所以必须在物流战略规划中予以考虑。</w:t>
      </w:r>
    </w:p>
    <w:p w:rsidR="00A00ABF" w:rsidRPr="00215055" w:rsidRDefault="000B6B93" w:rsidP="00215055">
      <w:r w:rsidRPr="00215055">
        <w:rPr>
          <w:rFonts w:hint="eastAsia"/>
        </w:rPr>
        <w:t>其它</w:t>
      </w:r>
      <w:r w:rsidR="00A00ABF" w:rsidRPr="00215055">
        <w:rPr>
          <w:rFonts w:hint="eastAsia"/>
        </w:rPr>
        <w:t>库存方面的决策内容还涉及产品系列中的不同品种是选在工厂、地区性仓库，还是基层仓库存放的问题，以及运用各种方法来管理永久性存货的库存水平问题。</w:t>
      </w:r>
    </w:p>
    <w:p w:rsidR="002C4210" w:rsidRPr="00215055" w:rsidRDefault="00EB72A2" w:rsidP="00215055">
      <w:r w:rsidRPr="00215055">
        <w:rPr>
          <w:rFonts w:hint="eastAsia"/>
        </w:rPr>
        <w:t>3.4</w:t>
      </w:r>
      <w:r w:rsidR="002C4210" w:rsidRPr="00215055">
        <w:rPr>
          <w:rFonts w:hint="eastAsia"/>
        </w:rPr>
        <w:t xml:space="preserve"> </w:t>
      </w:r>
      <w:r w:rsidR="002C4210" w:rsidRPr="00215055">
        <w:rPr>
          <w:rFonts w:hint="eastAsia"/>
        </w:rPr>
        <w:t>物流系统战略规划的实施</w:t>
      </w:r>
    </w:p>
    <w:p w:rsidR="002C4210" w:rsidRPr="00215055" w:rsidRDefault="002520A6" w:rsidP="00215055">
      <w:smartTag w:uri="urn:schemas-microsoft-com:office:smarttags" w:element="chsdate">
        <w:smartTagPr>
          <w:attr w:name="Year" w:val="1899"/>
          <w:attr w:name="Month" w:val="12"/>
          <w:attr w:name="Day" w:val="30"/>
          <w:attr w:name="IsLunarDate" w:val="False"/>
          <w:attr w:name="IsROCDate" w:val="False"/>
        </w:smartTagPr>
        <w:r w:rsidRPr="00215055">
          <w:rPr>
            <w:rFonts w:hint="eastAsia"/>
          </w:rPr>
          <w:t>3.4.1</w:t>
        </w:r>
      </w:smartTag>
      <w:r w:rsidR="002C4210" w:rsidRPr="00215055">
        <w:rPr>
          <w:rFonts w:hint="eastAsia"/>
        </w:rPr>
        <w:t xml:space="preserve">  </w:t>
      </w:r>
      <w:r w:rsidR="002C4210" w:rsidRPr="00215055">
        <w:rPr>
          <w:rFonts w:hint="eastAsia"/>
        </w:rPr>
        <w:t>物流系统战略规划的实施要素</w:t>
      </w:r>
    </w:p>
    <w:p w:rsidR="002C4210" w:rsidRPr="00215055" w:rsidRDefault="002C4210" w:rsidP="00215055">
      <w:r w:rsidRPr="00215055">
        <w:rPr>
          <w:rFonts w:hint="eastAsia"/>
        </w:rPr>
        <w:t>实施物流系统战略规划关键要素的选择对物流系统战略目标的实现具有重要的作用。企业物流系统战略规划实施要素见图</w:t>
      </w:r>
      <w:r w:rsidR="00843C57" w:rsidRPr="00215055">
        <w:rPr>
          <w:rFonts w:hint="eastAsia"/>
        </w:rPr>
        <w:t>3-5</w:t>
      </w:r>
      <w:r w:rsidRPr="00215055">
        <w:rPr>
          <w:rFonts w:hint="eastAsia"/>
        </w:rPr>
        <w:t>。</w:t>
      </w:r>
    </w:p>
    <w:p w:rsidR="00900E70" w:rsidRPr="00215055" w:rsidRDefault="002C4210" w:rsidP="00215055">
      <w:r w:rsidRPr="00215055">
        <w:rPr>
          <w:rFonts w:hint="eastAsia"/>
        </w:rPr>
        <w:t>如果要使物流系统战略规划成功非常关键的方面是拥有所需的资源、决策影响力和组织影响力，那么它们就不得不在组织规划中占据中心位置。换句话说，就是一个新的或变化后的物流系统战略规划会导致新的或不同的关键性物流活动、物流工作人员的胜任能力或才能，因此就需要新的不同的组织结构安排。所以，物流组织结构的构建是实施物</w:t>
      </w:r>
      <w:r w:rsidR="00900E70" w:rsidRPr="00215055">
        <w:rPr>
          <w:rFonts w:hint="eastAsia"/>
        </w:rPr>
        <w:t>流战略的首要要素。</w:t>
      </w:r>
    </w:p>
    <w:p w:rsidR="00900E70" w:rsidRPr="00215055" w:rsidRDefault="004628AB" w:rsidP="00215055">
      <w:r w:rsidRPr="00215055">
        <w:rPr>
          <w:rFonts w:hint="eastAsia"/>
        </w:rPr>
        <w:t>3.4.2</w:t>
      </w:r>
      <w:r w:rsidR="00900E70" w:rsidRPr="00215055">
        <w:rPr>
          <w:rFonts w:hint="eastAsia"/>
        </w:rPr>
        <w:t xml:space="preserve">  </w:t>
      </w:r>
      <w:r w:rsidR="00900E70" w:rsidRPr="00215055">
        <w:rPr>
          <w:rFonts w:hint="eastAsia"/>
        </w:rPr>
        <w:t>物流系统战略规划实施的阶段</w:t>
      </w:r>
    </w:p>
    <w:p w:rsidR="00900E70" w:rsidRPr="00215055" w:rsidRDefault="00900E70" w:rsidP="00215055">
      <w:r w:rsidRPr="00215055">
        <w:rPr>
          <w:rFonts w:hint="eastAsia"/>
        </w:rPr>
        <w:lastRenderedPageBreak/>
        <w:t>物流系统战略规划在实施之前只是纸面上的或人们头脑中的东西，而物流系统战略规划的实施是战略管理过程的行动阶段，因此它</w:t>
      </w:r>
      <w:proofErr w:type="gramStart"/>
      <w:r w:rsidRPr="00215055">
        <w:rPr>
          <w:rFonts w:hint="eastAsia"/>
        </w:rPr>
        <w:t>比战略</w:t>
      </w:r>
      <w:proofErr w:type="gramEnd"/>
      <w:r w:rsidRPr="00215055">
        <w:rPr>
          <w:rFonts w:hint="eastAsia"/>
        </w:rPr>
        <w:t>的制定更加重要，在将物流系统战略规划转化为战略实施的过程中，有四个相互联系的阶段。</w:t>
      </w:r>
    </w:p>
    <w:p w:rsidR="00900E70" w:rsidRPr="00215055" w:rsidRDefault="00900E70" w:rsidP="00215055">
      <w:r w:rsidRPr="00215055">
        <w:rPr>
          <w:rFonts w:hint="eastAsia"/>
        </w:rPr>
        <w:t>1</w:t>
      </w:r>
      <w:r w:rsidRPr="00215055">
        <w:rPr>
          <w:rFonts w:hint="eastAsia"/>
        </w:rPr>
        <w:t>．战略的发动</w:t>
      </w:r>
    </w:p>
    <w:p w:rsidR="00137385" w:rsidRPr="00215055" w:rsidRDefault="00900E70" w:rsidP="00215055">
      <w:r w:rsidRPr="00215055">
        <w:rPr>
          <w:rFonts w:hint="eastAsia"/>
        </w:rPr>
        <w:t>在这一阶段中，物流系统的领导人要研究如何将物流系统战略的理想变为大多数员工的实际行动，调动起大多数员工实现新战略的积极性和主动性，这就要求对物流系统管理人员和员工进行培训，向他们灌输新的思想和新的观念，提出新的口号和新的概念，消除一些不利于战略实施的旧观念和旧思想，以使大多数人逐步接受一种新的战略。对于</w:t>
      </w:r>
      <w:r w:rsidR="00137385" w:rsidRPr="00215055">
        <w:rPr>
          <w:rFonts w:hint="eastAsia"/>
        </w:rPr>
        <w:t>一个新的战略，在开始实施时会有相当多的人产生各种疑虑，而一个新战略往往要将人们引入一个全新的境界。如果新战略没有得到员工的充分认识和理解，它就不会得到大多数员工的拥护和支持。</w:t>
      </w:r>
      <w:r w:rsidR="00137385" w:rsidRPr="00215055">
        <w:rPr>
          <w:rFonts w:hint="eastAsia"/>
        </w:rPr>
        <w:t>2</w:t>
      </w:r>
      <w:r w:rsidR="00137385" w:rsidRPr="00215055">
        <w:rPr>
          <w:rFonts w:hint="eastAsia"/>
        </w:rPr>
        <w:t>．战略的实施计划</w:t>
      </w:r>
    </w:p>
    <w:p w:rsidR="00137385" w:rsidRPr="00215055" w:rsidRDefault="00137385" w:rsidP="00AB226A">
      <w:r w:rsidRPr="00215055">
        <w:rPr>
          <w:rFonts w:hint="eastAsia"/>
        </w:rPr>
        <w:t>将物流系统战略分解为几个战略实施阶段，每个战略实施阶段都有各自的目标、政策措施、部门策略以及相应的方针等。要定出分阶段目标的时间表，要对各阶段目标进行统筹规划、全面安排，并注意各个阶段之间的衔接，对于远期阶段的目标方针可以概括一些，但是对于近期阶段的目标方针则应该尽量详细一些。在战略实施的第一阶段，新战略与</w:t>
      </w:r>
      <w:proofErr w:type="gramStart"/>
      <w:r w:rsidRPr="00215055">
        <w:rPr>
          <w:rFonts w:hint="eastAsia"/>
        </w:rPr>
        <w:t>旧战略</w:t>
      </w:r>
      <w:proofErr w:type="gramEnd"/>
      <w:r w:rsidRPr="00215055">
        <w:rPr>
          <w:rFonts w:hint="eastAsia"/>
        </w:rPr>
        <w:t>应该有很好的衔接，以减少阻力和摩擦，第一阶段的分目标及计划应该更加具体化和可操作化，应该制定年度目标、部门策略、方针与沟通等措施，使战略最大限度地具体化并变成企业各个</w:t>
      </w:r>
    </w:p>
    <w:p w:rsidR="00137385" w:rsidRPr="00215055" w:rsidRDefault="009557FA" w:rsidP="00215055">
      <w:smartTag w:uri="urn:schemas-microsoft-com:office:smarttags" w:element="chsdate">
        <w:smartTagPr>
          <w:attr w:name="Year" w:val="1899"/>
          <w:attr w:name="Month" w:val="12"/>
          <w:attr w:name="Day" w:val="30"/>
          <w:attr w:name="IsLunarDate" w:val="False"/>
          <w:attr w:name="IsROCDate" w:val="False"/>
        </w:smartTagPr>
        <w:r w:rsidRPr="00215055">
          <w:rPr>
            <w:rFonts w:hint="eastAsia"/>
          </w:rPr>
          <w:t>3.4.</w:t>
        </w:r>
        <w:r w:rsidR="00137385" w:rsidRPr="00215055">
          <w:rPr>
            <w:rFonts w:hint="eastAsia"/>
          </w:rPr>
          <w:t>3</w:t>
        </w:r>
      </w:smartTag>
      <w:r w:rsidR="00137385" w:rsidRPr="00215055">
        <w:rPr>
          <w:rFonts w:hint="eastAsia"/>
        </w:rPr>
        <w:t xml:space="preserve">  </w:t>
      </w:r>
      <w:r w:rsidR="00137385" w:rsidRPr="00215055">
        <w:rPr>
          <w:rFonts w:hint="eastAsia"/>
        </w:rPr>
        <w:t>物流系统战略计划的实施</w:t>
      </w:r>
    </w:p>
    <w:p w:rsidR="00AF5F62" w:rsidRPr="00215055" w:rsidRDefault="00137385" w:rsidP="00215055">
      <w:r w:rsidRPr="00215055">
        <w:rPr>
          <w:rFonts w:hint="eastAsia"/>
        </w:rPr>
        <w:t>物流系统战略计划的实施是回答战略如何实施的具体问题。</w:t>
      </w:r>
    </w:p>
    <w:p w:rsidR="00137385" w:rsidRPr="00215055" w:rsidRDefault="00137385" w:rsidP="00215055">
      <w:r w:rsidRPr="00215055">
        <w:rPr>
          <w:rFonts w:hint="eastAsia"/>
        </w:rPr>
        <w:t>根据所考虑时间长短不同，物流系统战略计划可以分成三个层面：战略层面、策略层面和执行层面。战略层面考虑长期的计划制订，时间在一年以上；策略层面考虑一年内的实施计划；执行层面考虑短期的行动，经常需要做出每天甚至每小时的决策，不同层面的计划需要处理不同的数据和信息。战略层面的计划是长期性的，所需数据无须太精确和完整，而是长期的平均数字，计划的制订也不追求绝对完美。而执行层面的计划，需要处理大量精确的数据和信息。例如，战略层面的计划对于库存的要求是整个库存水平不超过某一财务预算，而执行层面的计划需要对每种产品提出相应的</w:t>
      </w:r>
      <w:r w:rsidR="00AF5F62" w:rsidRPr="00215055">
        <w:rPr>
          <w:rFonts w:hint="eastAsia"/>
        </w:rPr>
        <w:t>库存</w:t>
      </w:r>
      <w:r w:rsidRPr="00215055">
        <w:rPr>
          <w:rFonts w:hint="eastAsia"/>
        </w:rPr>
        <w:t>管理方法。</w:t>
      </w:r>
    </w:p>
    <w:p w:rsidR="00A56CDB" w:rsidRPr="00215055" w:rsidRDefault="00960AFD" w:rsidP="00215055">
      <w:r w:rsidRPr="00215055">
        <w:rPr>
          <w:rFonts w:hint="eastAsia"/>
        </w:rPr>
        <w:t>3.4.</w:t>
      </w:r>
      <w:r w:rsidR="00A56CDB" w:rsidRPr="00215055">
        <w:rPr>
          <w:rFonts w:hint="eastAsia"/>
        </w:rPr>
        <w:t xml:space="preserve">4  </w:t>
      </w:r>
      <w:r w:rsidR="00A56CDB" w:rsidRPr="00215055">
        <w:rPr>
          <w:rFonts w:hint="eastAsia"/>
        </w:rPr>
        <w:t>基于战略实施的物流系统完善</w:t>
      </w:r>
    </w:p>
    <w:p w:rsidR="00A56CDB" w:rsidRPr="00215055" w:rsidRDefault="00A56CDB" w:rsidP="00215055">
      <w:r w:rsidRPr="00215055">
        <w:rPr>
          <w:rFonts w:hint="eastAsia"/>
        </w:rPr>
        <w:t>物流系统战略的实施是一个动态过程，因为物流系统是时刻处于变化状态之中的，所</w:t>
      </w:r>
      <w:r w:rsidRPr="00215055">
        <w:rPr>
          <w:rFonts w:hint="eastAsia"/>
        </w:rPr>
        <w:t xml:space="preserve">  </w:t>
      </w:r>
      <w:r w:rsidRPr="00215055">
        <w:rPr>
          <w:rFonts w:hint="eastAsia"/>
        </w:rPr>
        <w:t>以，物流系统战略的实施必须随着产业政策、技术、市场的变化而变化，只有这样，才能</w:t>
      </w:r>
      <w:proofErr w:type="gramStart"/>
      <w:r w:rsidRPr="00215055">
        <w:rPr>
          <w:rFonts w:hint="eastAsia"/>
        </w:rPr>
        <w:t>适</w:t>
      </w:r>
      <w:proofErr w:type="gramEnd"/>
      <w:r w:rsidRPr="00215055">
        <w:rPr>
          <w:rFonts w:hint="eastAsia"/>
        </w:rPr>
        <w:t xml:space="preserve">  </w:t>
      </w:r>
      <w:r w:rsidRPr="00215055">
        <w:rPr>
          <w:rFonts w:hint="eastAsia"/>
        </w:rPr>
        <w:t>应生产和销售的需要。随着物流系统战略的实施，应该在何时改善现有的物流系统是物流系统战略动态实施考虑的重要问题。物流系统改善一般可以从以下</w:t>
      </w:r>
      <w:r w:rsidRPr="00215055">
        <w:rPr>
          <w:rFonts w:hint="eastAsia"/>
        </w:rPr>
        <w:t>5</w:t>
      </w:r>
      <w:r w:rsidRPr="00215055">
        <w:rPr>
          <w:rFonts w:hint="eastAsia"/>
        </w:rPr>
        <w:t>个方面来考虑。</w:t>
      </w:r>
    </w:p>
    <w:p w:rsidR="00A56CDB" w:rsidRPr="00215055" w:rsidRDefault="00A56CDB" w:rsidP="00215055">
      <w:r w:rsidRPr="00215055">
        <w:rPr>
          <w:rFonts w:hint="eastAsia"/>
        </w:rPr>
        <w:t>1</w:t>
      </w:r>
      <w:r w:rsidRPr="00215055">
        <w:rPr>
          <w:rFonts w:hint="eastAsia"/>
        </w:rPr>
        <w:t>．市场的需求</w:t>
      </w:r>
    </w:p>
    <w:p w:rsidR="00A56CDB" w:rsidRPr="00215055" w:rsidRDefault="00A56CDB" w:rsidP="00215055">
      <w:r w:rsidRPr="00215055">
        <w:rPr>
          <w:rFonts w:hint="eastAsia"/>
        </w:rPr>
        <w:t>市场的需求及其地理分布直接影响到物流网络系统的构建。一个国家和地区需求的大幅度变化往往是物流系统需要重建的</w:t>
      </w:r>
      <w:r w:rsidR="00A577D7" w:rsidRPr="00215055">
        <w:rPr>
          <w:rFonts w:hint="eastAsia"/>
        </w:rPr>
        <w:t>风向标</w:t>
      </w:r>
      <w:r w:rsidRPr="00215055">
        <w:rPr>
          <w:rFonts w:hint="eastAsia"/>
        </w:rPr>
        <w:t>。随着需求的变化，对现有物流设施规模的扩大和缩小是必需的，同时在那些没有建设物流系统的地区，由于需求的增长也</w:t>
      </w:r>
      <w:r w:rsidR="002B550D" w:rsidRPr="00215055">
        <w:rPr>
          <w:rFonts w:hint="eastAsia"/>
        </w:rPr>
        <w:t>可能需要</w:t>
      </w:r>
      <w:r w:rsidRPr="00215055">
        <w:rPr>
          <w:rFonts w:hint="eastAsia"/>
        </w:rPr>
        <w:t>建立相应的物流系统。</w:t>
      </w:r>
    </w:p>
    <w:p w:rsidR="00A56CDB" w:rsidRPr="00215055" w:rsidRDefault="00A56CDB" w:rsidP="00215055">
      <w:r w:rsidRPr="00215055">
        <w:rPr>
          <w:rFonts w:hint="eastAsia"/>
        </w:rPr>
        <w:t>2</w:t>
      </w:r>
      <w:r w:rsidRPr="00215055">
        <w:rPr>
          <w:rFonts w:hint="eastAsia"/>
        </w:rPr>
        <w:t>．顾客服务水平</w:t>
      </w:r>
    </w:p>
    <w:p w:rsidR="00A56CDB" w:rsidRPr="00215055" w:rsidRDefault="00A56CDB" w:rsidP="00215055">
      <w:r w:rsidRPr="00215055">
        <w:rPr>
          <w:rFonts w:hint="eastAsia"/>
        </w:rPr>
        <w:t>顾客服务水平变化的原因有竞争对手的战略发生变化，或市场发生变化。</w:t>
      </w:r>
    </w:p>
    <w:p w:rsidR="00A56CDB" w:rsidRPr="00215055" w:rsidRDefault="00A56CDB" w:rsidP="00215055">
      <w:r w:rsidRPr="00215055">
        <w:rPr>
          <w:rFonts w:hint="eastAsia"/>
        </w:rPr>
        <w:t>3</w:t>
      </w:r>
      <w:r w:rsidRPr="00215055">
        <w:rPr>
          <w:rFonts w:hint="eastAsia"/>
        </w:rPr>
        <w:t>．产品特性</w:t>
      </w:r>
    </w:p>
    <w:p w:rsidR="00A56CDB" w:rsidRPr="00215055" w:rsidRDefault="00A56CDB" w:rsidP="00215055">
      <w:r w:rsidRPr="00215055">
        <w:rPr>
          <w:rFonts w:hint="eastAsia"/>
        </w:rPr>
        <w:t>物流中的产品特性包括重量、体积、价值和风险。可以在物流过程中通过包装、流通加工等方式改变其特性，从而达到服务改善的目的。</w:t>
      </w:r>
    </w:p>
    <w:p w:rsidR="00A56CDB" w:rsidRPr="00215055" w:rsidRDefault="009C3286" w:rsidP="00215055">
      <w:r w:rsidRPr="00215055">
        <w:rPr>
          <w:rFonts w:hint="eastAsia"/>
        </w:rPr>
        <w:t>3.5</w:t>
      </w:r>
      <w:r w:rsidR="00A56CDB" w:rsidRPr="00215055">
        <w:rPr>
          <w:rFonts w:hint="eastAsia"/>
        </w:rPr>
        <w:t xml:space="preserve">  </w:t>
      </w:r>
      <w:r w:rsidR="00A56CDB" w:rsidRPr="00215055">
        <w:rPr>
          <w:rFonts w:hint="eastAsia"/>
        </w:rPr>
        <w:t>物流系统战略规划的控制</w:t>
      </w:r>
    </w:p>
    <w:p w:rsidR="009C3286" w:rsidRPr="00215055" w:rsidRDefault="009C3286" w:rsidP="00215055">
      <w:smartTag w:uri="urn:schemas-microsoft-com:office:smarttags" w:element="chsdate">
        <w:smartTagPr>
          <w:attr w:name="IsROCDate" w:val="False"/>
          <w:attr w:name="IsLunarDate" w:val="False"/>
          <w:attr w:name="Day" w:val="30"/>
          <w:attr w:name="Month" w:val="12"/>
          <w:attr w:name="Year" w:val="1899"/>
        </w:smartTagPr>
        <w:r w:rsidRPr="00215055">
          <w:rPr>
            <w:rFonts w:hint="eastAsia"/>
          </w:rPr>
          <w:t>3.5.1</w:t>
        </w:r>
      </w:smartTag>
      <w:r w:rsidRPr="00215055">
        <w:rPr>
          <w:rFonts w:hint="eastAsia"/>
        </w:rPr>
        <w:t>物流系统战略控制的内容</w:t>
      </w:r>
    </w:p>
    <w:p w:rsidR="009C3286" w:rsidRPr="00215055" w:rsidRDefault="009C3286" w:rsidP="00215055">
      <w:r w:rsidRPr="00215055">
        <w:rPr>
          <w:rFonts w:hint="eastAsia"/>
        </w:rPr>
        <w:t>物流系统战略控制主要内容是指在物流系统战略的实施过程中，检查系统为达到目标所进行</w:t>
      </w:r>
      <w:r w:rsidRPr="00215055">
        <w:rPr>
          <w:rFonts w:hint="eastAsia"/>
        </w:rPr>
        <w:lastRenderedPageBreak/>
        <w:t>的各项活动的进展情况，评价实施企业战略后的企业绩效，把它与既定的战略目标与绩效标准相比较，发现战略差距，分析产生偏差的原因，纠正偏差，使物流系统战略的实施更好地与系统当前所处的内外环境、系统目标协调一致，使系统战略得以实现。</w:t>
      </w:r>
    </w:p>
    <w:p w:rsidR="009C3286" w:rsidRPr="00215055" w:rsidRDefault="009C3286" w:rsidP="00215055">
      <w:r w:rsidRPr="00215055">
        <w:rPr>
          <w:rFonts w:hint="eastAsia"/>
        </w:rPr>
        <w:t>物流系统战略控制的实施需要有一定的条件，主要的条件如下：①健全的组织机构。组织机构是战略实施的载体，它具有执行战略、衡量绩效、评估及纠正偏差、监测外部环境的变化等职能，因此组织结构越是合理、明确、全面、完整，控制的效果就有可能越好。②高素质的领导。高层管理者是执行战略控制的主体，又是战略控制的对象，因此要选择和培训能够胜任新战略实施的得力的企业领导人。③优良的企业文化。企业文化的影响根深蒂固，如果有优良的企业文化能够加以利用和诱导，这对于战略实施的控制是最为理想的，当然这也是战略控制的一个难点。</w:t>
      </w:r>
    </w:p>
    <w:p w:rsidR="009C3286" w:rsidRPr="00215055" w:rsidRDefault="0088147E" w:rsidP="00215055">
      <w:r w:rsidRPr="00215055">
        <w:rPr>
          <w:rFonts w:hint="eastAsia"/>
        </w:rPr>
        <w:t>3.5.2</w:t>
      </w:r>
      <w:r w:rsidR="009C3286" w:rsidRPr="00215055">
        <w:rPr>
          <w:rFonts w:hint="eastAsia"/>
        </w:rPr>
        <w:t>物流系统战略控制系统的组成</w:t>
      </w:r>
    </w:p>
    <w:p w:rsidR="009C3286" w:rsidRPr="00215055" w:rsidRDefault="009C3286" w:rsidP="00215055">
      <w:r w:rsidRPr="00215055">
        <w:rPr>
          <w:rFonts w:hint="eastAsia"/>
        </w:rPr>
        <w:t>进行物流管理需要制订和实施物流计划，但仅仅如此并不能保证预定目标的实现。随着时间的推移，物流环境的动态变化和不确定性可能会导致实际绩效偏离计划绩效。物流系统战略控制就是将实际履行的情况与计划实施情况相比较的过程。</w:t>
      </w:r>
    </w:p>
    <w:p w:rsidR="009C3286" w:rsidRPr="00215055" w:rsidRDefault="009C3286" w:rsidP="00215055">
      <w:r w:rsidRPr="00215055">
        <w:rPr>
          <w:rFonts w:hint="eastAsia"/>
        </w:rPr>
        <w:t>在物流系统中，管理者根据客户服务和成本对计划中的物流活动</w:t>
      </w:r>
      <w:r w:rsidRPr="00215055">
        <w:rPr>
          <w:rFonts w:hint="eastAsia"/>
        </w:rPr>
        <w:t>(</w:t>
      </w:r>
      <w:r w:rsidRPr="00215055">
        <w:rPr>
          <w:rFonts w:hint="eastAsia"/>
        </w:rPr>
        <w:t>运输、仓储、库存、物料搬运和订单处理</w:t>
      </w:r>
      <w:r w:rsidRPr="00215055">
        <w:rPr>
          <w:rFonts w:hint="eastAsia"/>
        </w:rPr>
        <w:t>)</w:t>
      </w:r>
      <w:r w:rsidRPr="00215055">
        <w:rPr>
          <w:rFonts w:hint="eastAsia"/>
        </w:rPr>
        <w:t>进行控制。</w:t>
      </w:r>
    </w:p>
    <w:p w:rsidR="009C3286" w:rsidRDefault="0060544E" w:rsidP="00215055">
      <w:pPr>
        <w:rPr>
          <w:rFonts w:hint="eastAsia"/>
        </w:rPr>
      </w:pPr>
      <w:r>
        <w:t>参考文献</w:t>
      </w:r>
    </w:p>
    <w:p w:rsidR="0060544E" w:rsidRPr="0060544E" w:rsidRDefault="0060544E" w:rsidP="0060544E">
      <w:r w:rsidRPr="0060544E">
        <w:rPr>
          <w:rFonts w:hint="eastAsia"/>
        </w:rPr>
        <w:t>[1]</w:t>
      </w:r>
      <w:r w:rsidRPr="0060544E">
        <w:rPr>
          <w:rFonts w:hint="eastAsia"/>
        </w:rPr>
        <w:t>李宝珠</w:t>
      </w:r>
      <w:r w:rsidRPr="0060544E">
        <w:rPr>
          <w:rFonts w:hint="eastAsia"/>
        </w:rPr>
        <w:t>,</w:t>
      </w:r>
      <w:r w:rsidRPr="0060544E">
        <w:rPr>
          <w:rFonts w:hint="eastAsia"/>
        </w:rPr>
        <w:t>王颖</w:t>
      </w:r>
      <w:r w:rsidRPr="0060544E">
        <w:rPr>
          <w:rFonts w:hint="eastAsia"/>
        </w:rPr>
        <w:t xml:space="preserve">. </w:t>
      </w:r>
      <w:r w:rsidRPr="0060544E">
        <w:rPr>
          <w:rFonts w:hint="eastAsia"/>
        </w:rPr>
        <w:t>基于</w:t>
      </w:r>
      <w:r w:rsidRPr="0060544E">
        <w:rPr>
          <w:rFonts w:hint="eastAsia"/>
        </w:rPr>
        <w:t>ANP</w:t>
      </w:r>
      <w:r w:rsidRPr="0060544E">
        <w:rPr>
          <w:rFonts w:hint="eastAsia"/>
        </w:rPr>
        <w:t>的企业物流外包服务评价研究</w:t>
      </w:r>
      <w:r w:rsidRPr="0060544E">
        <w:rPr>
          <w:rFonts w:hint="eastAsia"/>
        </w:rPr>
        <w:t xml:space="preserve">[J]. </w:t>
      </w:r>
      <w:r w:rsidRPr="0060544E">
        <w:rPr>
          <w:rFonts w:hint="eastAsia"/>
        </w:rPr>
        <w:t>中国农机化</w:t>
      </w:r>
      <w:r w:rsidRPr="0060544E">
        <w:rPr>
          <w:rFonts w:hint="eastAsia"/>
        </w:rPr>
        <w:t xml:space="preserve">,2010,(2). </w:t>
      </w:r>
      <w:r w:rsidRPr="0060544E">
        <w:rPr>
          <w:rFonts w:hint="eastAsia"/>
        </w:rPr>
        <w:br/>
        <w:t>[2]</w:t>
      </w:r>
      <w:r w:rsidRPr="0060544E">
        <w:rPr>
          <w:rFonts w:hint="eastAsia"/>
        </w:rPr>
        <w:t>彭本红</w:t>
      </w:r>
      <w:r w:rsidRPr="0060544E">
        <w:rPr>
          <w:rFonts w:hint="eastAsia"/>
        </w:rPr>
        <w:t>,</w:t>
      </w:r>
      <w:r w:rsidRPr="0060544E">
        <w:rPr>
          <w:rFonts w:hint="eastAsia"/>
        </w:rPr>
        <w:t>罗明</w:t>
      </w:r>
      <w:r w:rsidRPr="0060544E">
        <w:rPr>
          <w:rFonts w:hint="eastAsia"/>
        </w:rPr>
        <w:t>,</w:t>
      </w:r>
      <w:r w:rsidRPr="0060544E">
        <w:rPr>
          <w:rFonts w:hint="eastAsia"/>
        </w:rPr>
        <w:t>周叶</w:t>
      </w:r>
      <w:r w:rsidRPr="0060544E">
        <w:rPr>
          <w:rFonts w:hint="eastAsia"/>
        </w:rPr>
        <w:t xml:space="preserve">. </w:t>
      </w:r>
      <w:r w:rsidRPr="0060544E">
        <w:rPr>
          <w:rFonts w:hint="eastAsia"/>
        </w:rPr>
        <w:t>物流外包中的最优契约分析</w:t>
      </w:r>
      <w:r w:rsidRPr="0060544E">
        <w:rPr>
          <w:rFonts w:hint="eastAsia"/>
        </w:rPr>
        <w:t xml:space="preserve">[J]. </w:t>
      </w:r>
      <w:r w:rsidRPr="0060544E">
        <w:rPr>
          <w:rFonts w:hint="eastAsia"/>
        </w:rPr>
        <w:t>软科学</w:t>
      </w:r>
      <w:r w:rsidRPr="0060544E">
        <w:rPr>
          <w:rFonts w:hint="eastAsia"/>
        </w:rPr>
        <w:t xml:space="preserve">,2007,(1). </w:t>
      </w:r>
      <w:r w:rsidRPr="0060544E">
        <w:rPr>
          <w:rFonts w:hint="eastAsia"/>
        </w:rPr>
        <w:br/>
        <w:t>[3]</w:t>
      </w:r>
      <w:r w:rsidRPr="0060544E">
        <w:rPr>
          <w:rFonts w:hint="eastAsia"/>
        </w:rPr>
        <w:t>刘福华</w:t>
      </w:r>
      <w:r w:rsidRPr="0060544E">
        <w:rPr>
          <w:rFonts w:hint="eastAsia"/>
        </w:rPr>
        <w:t>,</w:t>
      </w:r>
      <w:r w:rsidRPr="0060544E">
        <w:rPr>
          <w:rFonts w:hint="eastAsia"/>
        </w:rPr>
        <w:t>陶杰</w:t>
      </w:r>
      <w:r w:rsidRPr="0060544E">
        <w:rPr>
          <w:rFonts w:hint="eastAsia"/>
        </w:rPr>
        <w:t>,</w:t>
      </w:r>
      <w:r w:rsidRPr="0060544E">
        <w:rPr>
          <w:rFonts w:hint="eastAsia"/>
        </w:rPr>
        <w:t>黄秀娟</w:t>
      </w:r>
      <w:r w:rsidRPr="0060544E">
        <w:rPr>
          <w:rFonts w:hint="eastAsia"/>
        </w:rPr>
        <w:t xml:space="preserve">. </w:t>
      </w:r>
      <w:r w:rsidRPr="0060544E">
        <w:rPr>
          <w:rFonts w:hint="eastAsia"/>
        </w:rPr>
        <w:t>企业物流外包的风险与防范</w:t>
      </w:r>
      <w:r w:rsidRPr="0060544E">
        <w:rPr>
          <w:rFonts w:hint="eastAsia"/>
        </w:rPr>
        <w:t xml:space="preserve">[J]. </w:t>
      </w:r>
      <w:r w:rsidRPr="0060544E">
        <w:rPr>
          <w:rFonts w:hint="eastAsia"/>
        </w:rPr>
        <w:t>物流科技</w:t>
      </w:r>
      <w:r w:rsidRPr="0060544E">
        <w:rPr>
          <w:rFonts w:hint="eastAsia"/>
        </w:rPr>
        <w:t xml:space="preserve">,2005,(7). </w:t>
      </w:r>
      <w:r w:rsidRPr="0060544E">
        <w:rPr>
          <w:rFonts w:hint="eastAsia"/>
        </w:rPr>
        <w:br/>
        <w:t>[4]</w:t>
      </w:r>
      <w:r w:rsidRPr="0060544E">
        <w:rPr>
          <w:rFonts w:hint="eastAsia"/>
        </w:rPr>
        <w:t>黄玉华</w:t>
      </w:r>
      <w:r w:rsidRPr="0060544E">
        <w:rPr>
          <w:rFonts w:hint="eastAsia"/>
        </w:rPr>
        <w:t xml:space="preserve">. </w:t>
      </w:r>
      <w:r w:rsidRPr="0060544E">
        <w:rPr>
          <w:rFonts w:hint="eastAsia"/>
        </w:rPr>
        <w:t>基于资源基础理论的物流外包决策研究</w:t>
      </w:r>
      <w:r w:rsidRPr="0060544E">
        <w:rPr>
          <w:rFonts w:hint="eastAsia"/>
        </w:rPr>
        <w:t xml:space="preserve">[D]. </w:t>
      </w:r>
      <w:r w:rsidRPr="0060544E">
        <w:rPr>
          <w:rFonts w:hint="eastAsia"/>
        </w:rPr>
        <w:t>兰州理工大学</w:t>
      </w:r>
      <w:r w:rsidRPr="0060544E">
        <w:rPr>
          <w:rFonts w:hint="eastAsia"/>
        </w:rPr>
        <w:t xml:space="preserve">: </w:t>
      </w:r>
      <w:r w:rsidRPr="0060544E">
        <w:rPr>
          <w:rFonts w:hint="eastAsia"/>
        </w:rPr>
        <w:t>兰州理工大学</w:t>
      </w:r>
      <w:r w:rsidRPr="0060544E">
        <w:rPr>
          <w:rFonts w:hint="eastAsia"/>
        </w:rPr>
        <w:t xml:space="preserve">,2009. </w:t>
      </w:r>
      <w:r w:rsidRPr="0060544E">
        <w:rPr>
          <w:rFonts w:hint="eastAsia"/>
        </w:rPr>
        <w:br/>
        <w:t>[5]</w:t>
      </w:r>
      <w:r w:rsidRPr="0060544E">
        <w:rPr>
          <w:rFonts w:hint="eastAsia"/>
        </w:rPr>
        <w:t>黄赪</w:t>
      </w:r>
      <w:r w:rsidRPr="0060544E">
        <w:rPr>
          <w:rFonts w:hint="eastAsia"/>
        </w:rPr>
        <w:t xml:space="preserve">. </w:t>
      </w:r>
      <w:r w:rsidRPr="0060544E">
        <w:rPr>
          <w:rFonts w:hint="eastAsia"/>
        </w:rPr>
        <w:t>金恒利公司物流外包服务水平提升策略研究</w:t>
      </w:r>
      <w:r w:rsidRPr="0060544E">
        <w:rPr>
          <w:rFonts w:hint="eastAsia"/>
        </w:rPr>
        <w:t xml:space="preserve">[D]. </w:t>
      </w:r>
      <w:r w:rsidRPr="0060544E">
        <w:rPr>
          <w:rFonts w:hint="eastAsia"/>
        </w:rPr>
        <w:t>华南理工大学</w:t>
      </w:r>
      <w:r w:rsidRPr="0060544E">
        <w:rPr>
          <w:rFonts w:hint="eastAsia"/>
        </w:rPr>
        <w:t xml:space="preserve">: </w:t>
      </w:r>
      <w:r w:rsidRPr="0060544E">
        <w:rPr>
          <w:rFonts w:hint="eastAsia"/>
        </w:rPr>
        <w:t>华南理工大学</w:t>
      </w:r>
      <w:r w:rsidRPr="0060544E">
        <w:rPr>
          <w:rFonts w:hint="eastAsia"/>
        </w:rPr>
        <w:t xml:space="preserve">,2010. </w:t>
      </w:r>
      <w:r w:rsidRPr="0060544E">
        <w:rPr>
          <w:rFonts w:hint="eastAsia"/>
        </w:rPr>
        <w:br/>
        <w:t>[6]</w:t>
      </w:r>
      <w:r w:rsidRPr="0060544E">
        <w:rPr>
          <w:rFonts w:hint="eastAsia"/>
        </w:rPr>
        <w:t>徐娟</w:t>
      </w:r>
      <w:r w:rsidRPr="0060544E">
        <w:rPr>
          <w:rFonts w:hint="eastAsia"/>
        </w:rPr>
        <w:t>,</w:t>
      </w:r>
      <w:r w:rsidRPr="0060544E">
        <w:rPr>
          <w:rFonts w:hint="eastAsia"/>
        </w:rPr>
        <w:t>刘志学</w:t>
      </w:r>
      <w:r w:rsidRPr="0060544E">
        <w:rPr>
          <w:rFonts w:hint="eastAsia"/>
        </w:rPr>
        <w:t xml:space="preserve">. </w:t>
      </w:r>
      <w:r w:rsidRPr="0060544E">
        <w:rPr>
          <w:rFonts w:hint="eastAsia"/>
        </w:rPr>
        <w:t>基于实物期权的物流外包成本风险</w:t>
      </w:r>
      <w:r w:rsidRPr="0060544E">
        <w:rPr>
          <w:rFonts w:hint="eastAsia"/>
        </w:rPr>
        <w:t xml:space="preserve">[J]. </w:t>
      </w:r>
      <w:r w:rsidRPr="0060544E">
        <w:rPr>
          <w:rFonts w:hint="eastAsia"/>
        </w:rPr>
        <w:t>系统工程</w:t>
      </w:r>
      <w:r w:rsidRPr="0060544E">
        <w:rPr>
          <w:rFonts w:hint="eastAsia"/>
        </w:rPr>
        <w:t xml:space="preserve">,2007,(12). </w:t>
      </w:r>
      <w:r w:rsidRPr="0060544E">
        <w:rPr>
          <w:rFonts w:hint="eastAsia"/>
        </w:rPr>
        <w:br/>
        <w:t>[7]</w:t>
      </w:r>
      <w:r w:rsidRPr="0060544E">
        <w:rPr>
          <w:rFonts w:hint="eastAsia"/>
        </w:rPr>
        <w:t>熊吉陵</w:t>
      </w:r>
      <w:r w:rsidRPr="0060544E">
        <w:rPr>
          <w:rFonts w:hint="eastAsia"/>
        </w:rPr>
        <w:t>,</w:t>
      </w:r>
      <w:r w:rsidRPr="0060544E">
        <w:rPr>
          <w:rFonts w:hint="eastAsia"/>
        </w:rPr>
        <w:t>雷霆</w:t>
      </w:r>
      <w:r w:rsidRPr="0060544E">
        <w:rPr>
          <w:rFonts w:hint="eastAsia"/>
        </w:rPr>
        <w:t xml:space="preserve">. </w:t>
      </w:r>
      <w:r w:rsidRPr="0060544E">
        <w:rPr>
          <w:rFonts w:hint="eastAsia"/>
        </w:rPr>
        <w:t>中小企业物流外包的动因及策略简析</w:t>
      </w:r>
      <w:r w:rsidRPr="0060544E">
        <w:rPr>
          <w:rFonts w:hint="eastAsia"/>
        </w:rPr>
        <w:t xml:space="preserve">[J]. </w:t>
      </w:r>
      <w:r w:rsidRPr="0060544E">
        <w:rPr>
          <w:rFonts w:hint="eastAsia"/>
        </w:rPr>
        <w:t>中国市场</w:t>
      </w:r>
      <w:r w:rsidRPr="0060544E">
        <w:rPr>
          <w:rFonts w:hint="eastAsia"/>
        </w:rPr>
        <w:t xml:space="preserve">,2008,(2). </w:t>
      </w:r>
      <w:r w:rsidRPr="0060544E">
        <w:rPr>
          <w:rFonts w:hint="eastAsia"/>
        </w:rPr>
        <w:br/>
        <w:t>[8]</w:t>
      </w:r>
      <w:proofErr w:type="gramStart"/>
      <w:r w:rsidRPr="0060544E">
        <w:rPr>
          <w:rFonts w:hint="eastAsia"/>
        </w:rPr>
        <w:t>李桂艳</w:t>
      </w:r>
      <w:proofErr w:type="gramEnd"/>
      <w:r w:rsidRPr="0060544E">
        <w:rPr>
          <w:rFonts w:hint="eastAsia"/>
        </w:rPr>
        <w:t xml:space="preserve">. </w:t>
      </w:r>
      <w:r w:rsidRPr="0060544E">
        <w:rPr>
          <w:rFonts w:hint="eastAsia"/>
        </w:rPr>
        <w:t>物流外包风险的防范策略</w:t>
      </w:r>
      <w:r w:rsidRPr="0060544E">
        <w:rPr>
          <w:rFonts w:hint="eastAsia"/>
        </w:rPr>
        <w:t xml:space="preserve">[J]. </w:t>
      </w:r>
      <w:r w:rsidRPr="0060544E">
        <w:rPr>
          <w:rFonts w:hint="eastAsia"/>
        </w:rPr>
        <w:t>经济与管理</w:t>
      </w:r>
      <w:r w:rsidRPr="0060544E">
        <w:rPr>
          <w:rFonts w:hint="eastAsia"/>
        </w:rPr>
        <w:t xml:space="preserve">,2008,(5). </w:t>
      </w:r>
      <w:r w:rsidRPr="0060544E">
        <w:rPr>
          <w:rFonts w:hint="eastAsia"/>
        </w:rPr>
        <w:br/>
        <w:t>[9]</w:t>
      </w:r>
      <w:r w:rsidRPr="0060544E">
        <w:rPr>
          <w:rFonts w:hint="eastAsia"/>
        </w:rPr>
        <w:t>杨淼</w:t>
      </w:r>
      <w:r w:rsidRPr="0060544E">
        <w:rPr>
          <w:rFonts w:hint="eastAsia"/>
        </w:rPr>
        <w:t>,</w:t>
      </w:r>
      <w:r w:rsidRPr="0060544E">
        <w:rPr>
          <w:rFonts w:hint="eastAsia"/>
        </w:rPr>
        <w:t>邵鲁宁</w:t>
      </w:r>
      <w:r w:rsidRPr="0060544E">
        <w:rPr>
          <w:rFonts w:hint="eastAsia"/>
        </w:rPr>
        <w:t xml:space="preserve">. </w:t>
      </w:r>
      <w:r w:rsidRPr="0060544E">
        <w:rPr>
          <w:rFonts w:hint="eastAsia"/>
        </w:rPr>
        <w:t>浅析物流外包</w:t>
      </w:r>
      <w:r w:rsidRPr="0060544E">
        <w:rPr>
          <w:rFonts w:hint="eastAsia"/>
        </w:rPr>
        <w:t xml:space="preserve">[J]. </w:t>
      </w:r>
      <w:r w:rsidRPr="0060544E">
        <w:rPr>
          <w:rFonts w:hint="eastAsia"/>
        </w:rPr>
        <w:t>上海管理科学</w:t>
      </w:r>
      <w:r w:rsidRPr="0060544E">
        <w:rPr>
          <w:rFonts w:hint="eastAsia"/>
        </w:rPr>
        <w:t xml:space="preserve">,2004,(3). </w:t>
      </w:r>
      <w:r w:rsidRPr="0060544E">
        <w:rPr>
          <w:rFonts w:hint="eastAsia"/>
        </w:rPr>
        <w:br/>
        <w:t>[10]</w:t>
      </w:r>
      <w:r w:rsidRPr="0060544E">
        <w:rPr>
          <w:rFonts w:hint="eastAsia"/>
        </w:rPr>
        <w:t>涂筱兰</w:t>
      </w:r>
      <w:r w:rsidRPr="0060544E">
        <w:rPr>
          <w:rFonts w:hint="eastAsia"/>
        </w:rPr>
        <w:t xml:space="preserve">. </w:t>
      </w:r>
      <w:r w:rsidRPr="0060544E">
        <w:rPr>
          <w:rFonts w:hint="eastAsia"/>
        </w:rPr>
        <w:t>生态坊化妆品有限公司物流外包研究</w:t>
      </w:r>
      <w:r w:rsidRPr="0060544E">
        <w:rPr>
          <w:rFonts w:hint="eastAsia"/>
        </w:rPr>
        <w:t xml:space="preserve">[D]. </w:t>
      </w:r>
      <w:r w:rsidRPr="0060544E">
        <w:rPr>
          <w:rFonts w:hint="eastAsia"/>
        </w:rPr>
        <w:t>华中科技大学</w:t>
      </w:r>
      <w:r w:rsidRPr="0060544E">
        <w:rPr>
          <w:rFonts w:hint="eastAsia"/>
        </w:rPr>
        <w:t xml:space="preserve">: </w:t>
      </w:r>
      <w:r w:rsidRPr="0060544E">
        <w:rPr>
          <w:rFonts w:hint="eastAsia"/>
        </w:rPr>
        <w:t>华中科技大学</w:t>
      </w:r>
      <w:r w:rsidRPr="0060544E">
        <w:rPr>
          <w:rFonts w:hint="eastAsia"/>
        </w:rPr>
        <w:t xml:space="preserve">,2004. </w:t>
      </w:r>
      <w:r w:rsidRPr="0060544E">
        <w:rPr>
          <w:rFonts w:hint="eastAsia"/>
        </w:rPr>
        <w:br/>
        <w:t>[11]</w:t>
      </w:r>
      <w:r w:rsidRPr="0060544E">
        <w:rPr>
          <w:rFonts w:hint="eastAsia"/>
        </w:rPr>
        <w:t>陈文粤</w:t>
      </w:r>
      <w:r w:rsidRPr="0060544E">
        <w:rPr>
          <w:rFonts w:hint="eastAsia"/>
        </w:rPr>
        <w:t xml:space="preserve">. </w:t>
      </w:r>
      <w:r w:rsidRPr="0060544E">
        <w:rPr>
          <w:rFonts w:hint="eastAsia"/>
        </w:rPr>
        <w:t>成都可口可乐饮料有限公司物流外包研究</w:t>
      </w:r>
      <w:r w:rsidRPr="0060544E">
        <w:rPr>
          <w:rFonts w:hint="eastAsia"/>
        </w:rPr>
        <w:t xml:space="preserve">[D]. </w:t>
      </w:r>
      <w:r w:rsidRPr="0060544E">
        <w:rPr>
          <w:rFonts w:hint="eastAsia"/>
        </w:rPr>
        <w:t>西南交通大学</w:t>
      </w:r>
      <w:r w:rsidRPr="0060544E">
        <w:rPr>
          <w:rFonts w:hint="eastAsia"/>
        </w:rPr>
        <w:t xml:space="preserve">: </w:t>
      </w:r>
      <w:r w:rsidRPr="0060544E">
        <w:rPr>
          <w:rFonts w:hint="eastAsia"/>
        </w:rPr>
        <w:t>西南交通大学</w:t>
      </w:r>
      <w:r w:rsidRPr="0060544E">
        <w:rPr>
          <w:rFonts w:hint="eastAsia"/>
        </w:rPr>
        <w:t xml:space="preserve">,2007. </w:t>
      </w:r>
      <w:r w:rsidRPr="0060544E">
        <w:rPr>
          <w:rFonts w:hint="eastAsia"/>
        </w:rPr>
        <w:br/>
        <w:t>[12]</w:t>
      </w:r>
      <w:r w:rsidRPr="0060544E">
        <w:rPr>
          <w:rFonts w:hint="eastAsia"/>
        </w:rPr>
        <w:t>戴一兵</w:t>
      </w:r>
      <w:r w:rsidRPr="0060544E">
        <w:rPr>
          <w:rFonts w:hint="eastAsia"/>
        </w:rPr>
        <w:t xml:space="preserve">. </w:t>
      </w:r>
      <w:r w:rsidRPr="0060544E">
        <w:rPr>
          <w:rFonts w:hint="eastAsia"/>
        </w:rPr>
        <w:t>广州地铁运营物资采购物流外包研究</w:t>
      </w:r>
      <w:r w:rsidRPr="0060544E">
        <w:rPr>
          <w:rFonts w:hint="eastAsia"/>
        </w:rPr>
        <w:t xml:space="preserve">[D]. </w:t>
      </w:r>
      <w:r w:rsidRPr="0060544E">
        <w:rPr>
          <w:rFonts w:hint="eastAsia"/>
        </w:rPr>
        <w:t>华南理工大学</w:t>
      </w:r>
      <w:r w:rsidRPr="0060544E">
        <w:rPr>
          <w:rFonts w:hint="eastAsia"/>
        </w:rPr>
        <w:t xml:space="preserve">: </w:t>
      </w:r>
      <w:r w:rsidRPr="0060544E">
        <w:rPr>
          <w:rFonts w:hint="eastAsia"/>
        </w:rPr>
        <w:t>华南理工大学</w:t>
      </w:r>
      <w:r w:rsidRPr="0060544E">
        <w:rPr>
          <w:rFonts w:hint="eastAsia"/>
        </w:rPr>
        <w:t xml:space="preserve">,2009. </w:t>
      </w:r>
      <w:r w:rsidRPr="0060544E">
        <w:rPr>
          <w:rFonts w:hint="eastAsia"/>
        </w:rPr>
        <w:br/>
        <w:t>[13]</w:t>
      </w:r>
      <w:proofErr w:type="gramStart"/>
      <w:r w:rsidRPr="0060544E">
        <w:rPr>
          <w:rFonts w:hint="eastAsia"/>
        </w:rPr>
        <w:t>宗涛</w:t>
      </w:r>
      <w:proofErr w:type="gramEnd"/>
      <w:r w:rsidRPr="0060544E">
        <w:rPr>
          <w:rFonts w:hint="eastAsia"/>
        </w:rPr>
        <w:t xml:space="preserve">. </w:t>
      </w:r>
      <w:r w:rsidRPr="0060544E">
        <w:rPr>
          <w:rFonts w:hint="eastAsia"/>
        </w:rPr>
        <w:t>外包关系对制造企业物流外包绩效的影响</w:t>
      </w:r>
      <w:r w:rsidRPr="0060544E">
        <w:rPr>
          <w:rFonts w:hint="eastAsia"/>
        </w:rPr>
        <w:t xml:space="preserve">[D]. </w:t>
      </w:r>
      <w:r w:rsidRPr="0060544E">
        <w:rPr>
          <w:rFonts w:hint="eastAsia"/>
        </w:rPr>
        <w:t>西安理工大学</w:t>
      </w:r>
      <w:r w:rsidRPr="0060544E">
        <w:rPr>
          <w:rFonts w:hint="eastAsia"/>
        </w:rPr>
        <w:t xml:space="preserve">: </w:t>
      </w:r>
      <w:r w:rsidRPr="0060544E">
        <w:rPr>
          <w:rFonts w:hint="eastAsia"/>
        </w:rPr>
        <w:t>西安理工大学</w:t>
      </w:r>
      <w:r w:rsidRPr="0060544E">
        <w:rPr>
          <w:rFonts w:hint="eastAsia"/>
        </w:rPr>
        <w:t xml:space="preserve">,2009. </w:t>
      </w:r>
      <w:r w:rsidRPr="0060544E">
        <w:rPr>
          <w:rFonts w:hint="eastAsia"/>
        </w:rPr>
        <w:br/>
        <w:t>[14]</w:t>
      </w:r>
      <w:r w:rsidRPr="0060544E">
        <w:rPr>
          <w:rFonts w:hint="eastAsia"/>
        </w:rPr>
        <w:t>田宠</w:t>
      </w:r>
      <w:r w:rsidRPr="0060544E">
        <w:rPr>
          <w:rFonts w:hint="eastAsia"/>
        </w:rPr>
        <w:t xml:space="preserve">. </w:t>
      </w:r>
      <w:r w:rsidRPr="0060544E">
        <w:rPr>
          <w:rFonts w:hint="eastAsia"/>
        </w:rPr>
        <w:t>家具企业物流外包的策略研究</w:t>
      </w:r>
      <w:r w:rsidRPr="0060544E">
        <w:rPr>
          <w:rFonts w:hint="eastAsia"/>
        </w:rPr>
        <w:t xml:space="preserve">[D]. </w:t>
      </w:r>
      <w:r w:rsidRPr="0060544E">
        <w:rPr>
          <w:rFonts w:hint="eastAsia"/>
        </w:rPr>
        <w:t>南京林业大学</w:t>
      </w:r>
      <w:r w:rsidRPr="0060544E">
        <w:rPr>
          <w:rFonts w:hint="eastAsia"/>
        </w:rPr>
        <w:t xml:space="preserve">: </w:t>
      </w:r>
      <w:r w:rsidRPr="0060544E">
        <w:rPr>
          <w:rFonts w:hint="eastAsia"/>
        </w:rPr>
        <w:t>南京林业大学</w:t>
      </w:r>
      <w:r w:rsidRPr="0060544E">
        <w:rPr>
          <w:rFonts w:hint="eastAsia"/>
        </w:rPr>
        <w:t xml:space="preserve">,2010. </w:t>
      </w:r>
      <w:r w:rsidRPr="0060544E">
        <w:rPr>
          <w:rFonts w:hint="eastAsia"/>
        </w:rPr>
        <w:br/>
        <w:t>[15]</w:t>
      </w:r>
      <w:r w:rsidRPr="0060544E">
        <w:rPr>
          <w:rFonts w:hint="eastAsia"/>
        </w:rPr>
        <w:t>张洁</w:t>
      </w:r>
      <w:r w:rsidRPr="0060544E">
        <w:rPr>
          <w:rFonts w:hint="eastAsia"/>
        </w:rPr>
        <w:t xml:space="preserve">. </w:t>
      </w:r>
      <w:r w:rsidRPr="0060544E">
        <w:rPr>
          <w:rFonts w:hint="eastAsia"/>
        </w:rPr>
        <w:t>基于</w:t>
      </w:r>
      <w:r w:rsidRPr="0060544E">
        <w:rPr>
          <w:rFonts w:hint="eastAsia"/>
        </w:rPr>
        <w:t>WNN</w:t>
      </w:r>
      <w:r w:rsidRPr="0060544E">
        <w:rPr>
          <w:rFonts w:hint="eastAsia"/>
        </w:rPr>
        <w:t>的企业物流外包风险预测研究</w:t>
      </w:r>
      <w:r w:rsidRPr="0060544E">
        <w:rPr>
          <w:rFonts w:hint="eastAsia"/>
        </w:rPr>
        <w:t xml:space="preserve">[D]. </w:t>
      </w:r>
      <w:r w:rsidRPr="0060544E">
        <w:rPr>
          <w:rFonts w:hint="eastAsia"/>
        </w:rPr>
        <w:t>河北工程大学</w:t>
      </w:r>
      <w:r w:rsidRPr="0060544E">
        <w:rPr>
          <w:rFonts w:hint="eastAsia"/>
        </w:rPr>
        <w:t xml:space="preserve">: </w:t>
      </w:r>
      <w:r w:rsidRPr="0060544E">
        <w:rPr>
          <w:rFonts w:hint="eastAsia"/>
        </w:rPr>
        <w:t>河北工程</w:t>
      </w:r>
      <w:bookmarkStart w:id="0" w:name="_GoBack"/>
      <w:bookmarkEnd w:id="0"/>
      <w:r w:rsidRPr="0060544E">
        <w:rPr>
          <w:rFonts w:hint="eastAsia"/>
        </w:rPr>
        <w:t>大学</w:t>
      </w:r>
      <w:r w:rsidRPr="0060544E">
        <w:rPr>
          <w:rFonts w:hint="eastAsia"/>
        </w:rPr>
        <w:t xml:space="preserve">,2009. </w:t>
      </w:r>
    </w:p>
    <w:p w:rsidR="0060544E" w:rsidRPr="00215055" w:rsidRDefault="0060544E" w:rsidP="00215055"/>
    <w:sectPr w:rsidR="0060544E" w:rsidRPr="002150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393" w:rsidRDefault="00100393" w:rsidP="0060544E">
      <w:r>
        <w:separator/>
      </w:r>
    </w:p>
  </w:endnote>
  <w:endnote w:type="continuationSeparator" w:id="0">
    <w:p w:rsidR="00100393" w:rsidRDefault="00100393" w:rsidP="0060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393" w:rsidRDefault="00100393" w:rsidP="0060544E">
      <w:r>
        <w:separator/>
      </w:r>
    </w:p>
  </w:footnote>
  <w:footnote w:type="continuationSeparator" w:id="0">
    <w:p w:rsidR="00100393" w:rsidRDefault="00100393" w:rsidP="00605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54B5E"/>
    <w:multiLevelType w:val="hybridMultilevel"/>
    <w:tmpl w:val="B13E21CC"/>
    <w:lvl w:ilvl="0" w:tplc="F198E138">
      <w:start w:val="1"/>
      <w:numFmt w:val="bullet"/>
      <w:lvlText w:val="●"/>
      <w:lvlJc w:val="left"/>
      <w:pPr>
        <w:tabs>
          <w:tab w:val="num" w:pos="780"/>
        </w:tabs>
        <w:ind w:left="780" w:hanging="360"/>
      </w:pPr>
      <w:rPr>
        <w:rFonts w:ascii="宋体" w:eastAsia="宋体" w:hAnsi="宋体" w:cs="Times New Roman" w:hint="eastAsia"/>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B15"/>
    <w:rsid w:val="00003787"/>
    <w:rsid w:val="00027A9C"/>
    <w:rsid w:val="0003439C"/>
    <w:rsid w:val="00056DFC"/>
    <w:rsid w:val="00064A1C"/>
    <w:rsid w:val="0007185C"/>
    <w:rsid w:val="000944AE"/>
    <w:rsid w:val="00096F14"/>
    <w:rsid w:val="000B6B93"/>
    <w:rsid w:val="000C27E0"/>
    <w:rsid w:val="000D68E6"/>
    <w:rsid w:val="000D7284"/>
    <w:rsid w:val="000F5755"/>
    <w:rsid w:val="00100393"/>
    <w:rsid w:val="00107F73"/>
    <w:rsid w:val="0012063A"/>
    <w:rsid w:val="00124112"/>
    <w:rsid w:val="001301B8"/>
    <w:rsid w:val="00137385"/>
    <w:rsid w:val="00142EB7"/>
    <w:rsid w:val="001451F3"/>
    <w:rsid w:val="00152951"/>
    <w:rsid w:val="00152F7F"/>
    <w:rsid w:val="00173D13"/>
    <w:rsid w:val="00176441"/>
    <w:rsid w:val="00184D65"/>
    <w:rsid w:val="001B5020"/>
    <w:rsid w:val="001D6E22"/>
    <w:rsid w:val="00206B43"/>
    <w:rsid w:val="00215055"/>
    <w:rsid w:val="00235EA9"/>
    <w:rsid w:val="0025115A"/>
    <w:rsid w:val="002520A6"/>
    <w:rsid w:val="002556A3"/>
    <w:rsid w:val="00260DC5"/>
    <w:rsid w:val="002625D0"/>
    <w:rsid w:val="0026346F"/>
    <w:rsid w:val="00276A9B"/>
    <w:rsid w:val="002850C3"/>
    <w:rsid w:val="0029018A"/>
    <w:rsid w:val="002901D1"/>
    <w:rsid w:val="002B550D"/>
    <w:rsid w:val="002C4210"/>
    <w:rsid w:val="002E026A"/>
    <w:rsid w:val="002E214F"/>
    <w:rsid w:val="002E679C"/>
    <w:rsid w:val="00300E77"/>
    <w:rsid w:val="003044F6"/>
    <w:rsid w:val="00351AFB"/>
    <w:rsid w:val="00355854"/>
    <w:rsid w:val="00370C50"/>
    <w:rsid w:val="003907DF"/>
    <w:rsid w:val="00393946"/>
    <w:rsid w:val="003E1052"/>
    <w:rsid w:val="003F02B0"/>
    <w:rsid w:val="003F1E1B"/>
    <w:rsid w:val="00407B40"/>
    <w:rsid w:val="00427340"/>
    <w:rsid w:val="00432688"/>
    <w:rsid w:val="004453AB"/>
    <w:rsid w:val="004628AB"/>
    <w:rsid w:val="00477CA5"/>
    <w:rsid w:val="00481ABF"/>
    <w:rsid w:val="004830BC"/>
    <w:rsid w:val="004B52D8"/>
    <w:rsid w:val="004C3A78"/>
    <w:rsid w:val="004C3DC7"/>
    <w:rsid w:val="004D1692"/>
    <w:rsid w:val="004E17F7"/>
    <w:rsid w:val="004F6E5C"/>
    <w:rsid w:val="005646B0"/>
    <w:rsid w:val="0059016B"/>
    <w:rsid w:val="00594D4E"/>
    <w:rsid w:val="005B4AE0"/>
    <w:rsid w:val="005B72DF"/>
    <w:rsid w:val="005E1405"/>
    <w:rsid w:val="005F0AE8"/>
    <w:rsid w:val="005F7285"/>
    <w:rsid w:val="006021AB"/>
    <w:rsid w:val="0060544E"/>
    <w:rsid w:val="006072AF"/>
    <w:rsid w:val="006203E0"/>
    <w:rsid w:val="00640DA6"/>
    <w:rsid w:val="00650D63"/>
    <w:rsid w:val="006C1F27"/>
    <w:rsid w:val="006F77A6"/>
    <w:rsid w:val="00705A9D"/>
    <w:rsid w:val="00707960"/>
    <w:rsid w:val="00714B15"/>
    <w:rsid w:val="00714F33"/>
    <w:rsid w:val="00715A98"/>
    <w:rsid w:val="00716100"/>
    <w:rsid w:val="0071615A"/>
    <w:rsid w:val="00786B15"/>
    <w:rsid w:val="00791DE6"/>
    <w:rsid w:val="007B0004"/>
    <w:rsid w:val="007B5052"/>
    <w:rsid w:val="007D18AE"/>
    <w:rsid w:val="007D6E27"/>
    <w:rsid w:val="007F2A2C"/>
    <w:rsid w:val="007F604B"/>
    <w:rsid w:val="00811E60"/>
    <w:rsid w:val="00843C57"/>
    <w:rsid w:val="008622D5"/>
    <w:rsid w:val="0088147E"/>
    <w:rsid w:val="008A589D"/>
    <w:rsid w:val="008B5FD0"/>
    <w:rsid w:val="008E4B05"/>
    <w:rsid w:val="008F2433"/>
    <w:rsid w:val="008F4125"/>
    <w:rsid w:val="008F56B2"/>
    <w:rsid w:val="00900183"/>
    <w:rsid w:val="00900835"/>
    <w:rsid w:val="00900E70"/>
    <w:rsid w:val="00912D07"/>
    <w:rsid w:val="00913A85"/>
    <w:rsid w:val="009150B9"/>
    <w:rsid w:val="00917024"/>
    <w:rsid w:val="009557FA"/>
    <w:rsid w:val="00960AFD"/>
    <w:rsid w:val="0097024C"/>
    <w:rsid w:val="009A2B15"/>
    <w:rsid w:val="009A5207"/>
    <w:rsid w:val="009C3286"/>
    <w:rsid w:val="009C6575"/>
    <w:rsid w:val="009D527B"/>
    <w:rsid w:val="00A00ABF"/>
    <w:rsid w:val="00A346BA"/>
    <w:rsid w:val="00A4116F"/>
    <w:rsid w:val="00A47175"/>
    <w:rsid w:val="00A56CDB"/>
    <w:rsid w:val="00A577D7"/>
    <w:rsid w:val="00A60167"/>
    <w:rsid w:val="00A7573F"/>
    <w:rsid w:val="00A76252"/>
    <w:rsid w:val="00A810C2"/>
    <w:rsid w:val="00A84A39"/>
    <w:rsid w:val="00AA0380"/>
    <w:rsid w:val="00AA0533"/>
    <w:rsid w:val="00AB226A"/>
    <w:rsid w:val="00AD0E73"/>
    <w:rsid w:val="00AE0D1E"/>
    <w:rsid w:val="00AF5F62"/>
    <w:rsid w:val="00B04D39"/>
    <w:rsid w:val="00B52945"/>
    <w:rsid w:val="00B66F86"/>
    <w:rsid w:val="00B71FF0"/>
    <w:rsid w:val="00B8753F"/>
    <w:rsid w:val="00B93DE6"/>
    <w:rsid w:val="00B97FB0"/>
    <w:rsid w:val="00BB4DD2"/>
    <w:rsid w:val="00BB7E27"/>
    <w:rsid w:val="00BD2B1D"/>
    <w:rsid w:val="00BF4408"/>
    <w:rsid w:val="00BF527E"/>
    <w:rsid w:val="00C17F98"/>
    <w:rsid w:val="00C256E3"/>
    <w:rsid w:val="00C36C55"/>
    <w:rsid w:val="00C4414E"/>
    <w:rsid w:val="00C53922"/>
    <w:rsid w:val="00C53E3B"/>
    <w:rsid w:val="00C53FE2"/>
    <w:rsid w:val="00C56612"/>
    <w:rsid w:val="00C72BD9"/>
    <w:rsid w:val="00C75369"/>
    <w:rsid w:val="00C8692F"/>
    <w:rsid w:val="00C9336C"/>
    <w:rsid w:val="00C95974"/>
    <w:rsid w:val="00CC1289"/>
    <w:rsid w:val="00CD1AF9"/>
    <w:rsid w:val="00CF2490"/>
    <w:rsid w:val="00D36301"/>
    <w:rsid w:val="00D4477A"/>
    <w:rsid w:val="00D6098B"/>
    <w:rsid w:val="00D60AEA"/>
    <w:rsid w:val="00D6496A"/>
    <w:rsid w:val="00D90C92"/>
    <w:rsid w:val="00DA1E7A"/>
    <w:rsid w:val="00DA7313"/>
    <w:rsid w:val="00DB191E"/>
    <w:rsid w:val="00DC12D7"/>
    <w:rsid w:val="00DD710E"/>
    <w:rsid w:val="00DE4283"/>
    <w:rsid w:val="00DF3F9C"/>
    <w:rsid w:val="00E00D4B"/>
    <w:rsid w:val="00E05841"/>
    <w:rsid w:val="00E21DE0"/>
    <w:rsid w:val="00E24E1B"/>
    <w:rsid w:val="00E3295C"/>
    <w:rsid w:val="00E44FC4"/>
    <w:rsid w:val="00E6472F"/>
    <w:rsid w:val="00E65305"/>
    <w:rsid w:val="00E7236A"/>
    <w:rsid w:val="00E85B53"/>
    <w:rsid w:val="00E9376E"/>
    <w:rsid w:val="00E960B0"/>
    <w:rsid w:val="00EB1F06"/>
    <w:rsid w:val="00EB296A"/>
    <w:rsid w:val="00EB72A2"/>
    <w:rsid w:val="00ED272B"/>
    <w:rsid w:val="00EE7D7D"/>
    <w:rsid w:val="00EF499B"/>
    <w:rsid w:val="00F02F8D"/>
    <w:rsid w:val="00F113CD"/>
    <w:rsid w:val="00F11FD7"/>
    <w:rsid w:val="00F146E6"/>
    <w:rsid w:val="00F20C3D"/>
    <w:rsid w:val="00F222FB"/>
    <w:rsid w:val="00F236AC"/>
    <w:rsid w:val="00F23851"/>
    <w:rsid w:val="00F57C86"/>
    <w:rsid w:val="00F719E3"/>
    <w:rsid w:val="00FA1DB6"/>
    <w:rsid w:val="00FB47CF"/>
    <w:rsid w:val="00FC6504"/>
    <w:rsid w:val="00FF6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F1E1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AB226A"/>
    <w:rPr>
      <w:sz w:val="18"/>
      <w:szCs w:val="18"/>
    </w:rPr>
  </w:style>
  <w:style w:type="character" w:customStyle="1" w:styleId="Char">
    <w:name w:val="批注框文本 Char"/>
    <w:basedOn w:val="a0"/>
    <w:link w:val="a4"/>
    <w:rsid w:val="00AB226A"/>
    <w:rPr>
      <w:kern w:val="2"/>
      <w:sz w:val="18"/>
      <w:szCs w:val="18"/>
    </w:rPr>
  </w:style>
  <w:style w:type="paragraph" w:styleId="a5">
    <w:name w:val="header"/>
    <w:basedOn w:val="a"/>
    <w:link w:val="Char0"/>
    <w:rsid w:val="006054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0544E"/>
    <w:rPr>
      <w:kern w:val="2"/>
      <w:sz w:val="18"/>
      <w:szCs w:val="18"/>
    </w:rPr>
  </w:style>
  <w:style w:type="paragraph" w:styleId="a6">
    <w:name w:val="footer"/>
    <w:basedOn w:val="a"/>
    <w:link w:val="Char1"/>
    <w:rsid w:val="0060544E"/>
    <w:pPr>
      <w:tabs>
        <w:tab w:val="center" w:pos="4153"/>
        <w:tab w:val="right" w:pos="8306"/>
      </w:tabs>
      <w:snapToGrid w:val="0"/>
      <w:jc w:val="left"/>
    </w:pPr>
    <w:rPr>
      <w:sz w:val="18"/>
      <w:szCs w:val="18"/>
    </w:rPr>
  </w:style>
  <w:style w:type="character" w:customStyle="1" w:styleId="Char1">
    <w:name w:val="页脚 Char"/>
    <w:basedOn w:val="a0"/>
    <w:link w:val="a6"/>
    <w:rsid w:val="0060544E"/>
    <w:rPr>
      <w:kern w:val="2"/>
      <w:sz w:val="18"/>
      <w:szCs w:val="18"/>
    </w:rPr>
  </w:style>
  <w:style w:type="paragraph" w:styleId="HTML">
    <w:name w:val="HTML Preformatted"/>
    <w:basedOn w:val="a"/>
    <w:link w:val="HTMLChar"/>
    <w:uiPriority w:val="99"/>
    <w:unhideWhenUsed/>
    <w:rsid w:val="0060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60544E"/>
    <w:rPr>
      <w:rFonts w:ascii="宋体" w:hAnsi="宋体" w:cs="宋体"/>
      <w:sz w:val="24"/>
      <w:szCs w:val="24"/>
    </w:rPr>
  </w:style>
  <w:style w:type="character" w:styleId="a7">
    <w:name w:val="Hyperlink"/>
    <w:basedOn w:val="a0"/>
    <w:uiPriority w:val="99"/>
    <w:unhideWhenUsed/>
    <w:rsid w:val="006054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F1E1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AB226A"/>
    <w:rPr>
      <w:sz w:val="18"/>
      <w:szCs w:val="18"/>
    </w:rPr>
  </w:style>
  <w:style w:type="character" w:customStyle="1" w:styleId="Char">
    <w:name w:val="批注框文本 Char"/>
    <w:basedOn w:val="a0"/>
    <w:link w:val="a4"/>
    <w:rsid w:val="00AB226A"/>
    <w:rPr>
      <w:kern w:val="2"/>
      <w:sz w:val="18"/>
      <w:szCs w:val="18"/>
    </w:rPr>
  </w:style>
  <w:style w:type="paragraph" w:styleId="a5">
    <w:name w:val="header"/>
    <w:basedOn w:val="a"/>
    <w:link w:val="Char0"/>
    <w:rsid w:val="006054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0544E"/>
    <w:rPr>
      <w:kern w:val="2"/>
      <w:sz w:val="18"/>
      <w:szCs w:val="18"/>
    </w:rPr>
  </w:style>
  <w:style w:type="paragraph" w:styleId="a6">
    <w:name w:val="footer"/>
    <w:basedOn w:val="a"/>
    <w:link w:val="Char1"/>
    <w:rsid w:val="0060544E"/>
    <w:pPr>
      <w:tabs>
        <w:tab w:val="center" w:pos="4153"/>
        <w:tab w:val="right" w:pos="8306"/>
      </w:tabs>
      <w:snapToGrid w:val="0"/>
      <w:jc w:val="left"/>
    </w:pPr>
    <w:rPr>
      <w:sz w:val="18"/>
      <w:szCs w:val="18"/>
    </w:rPr>
  </w:style>
  <w:style w:type="character" w:customStyle="1" w:styleId="Char1">
    <w:name w:val="页脚 Char"/>
    <w:basedOn w:val="a0"/>
    <w:link w:val="a6"/>
    <w:rsid w:val="0060544E"/>
    <w:rPr>
      <w:kern w:val="2"/>
      <w:sz w:val="18"/>
      <w:szCs w:val="18"/>
    </w:rPr>
  </w:style>
  <w:style w:type="paragraph" w:styleId="HTML">
    <w:name w:val="HTML Preformatted"/>
    <w:basedOn w:val="a"/>
    <w:link w:val="HTMLChar"/>
    <w:uiPriority w:val="99"/>
    <w:unhideWhenUsed/>
    <w:rsid w:val="0060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60544E"/>
    <w:rPr>
      <w:rFonts w:ascii="宋体" w:hAnsi="宋体" w:cs="宋体"/>
      <w:sz w:val="24"/>
      <w:szCs w:val="24"/>
    </w:rPr>
  </w:style>
  <w:style w:type="character" w:styleId="a7">
    <w:name w:val="Hyperlink"/>
    <w:basedOn w:val="a0"/>
    <w:uiPriority w:val="99"/>
    <w:unhideWhenUsed/>
    <w:rsid w:val="006054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1495</Words>
  <Characters>8524</Characters>
  <Application>Microsoft Office Word</Application>
  <DocSecurity>0</DocSecurity>
  <Lines>71</Lines>
  <Paragraphs>19</Paragraphs>
  <ScaleCrop>false</ScaleCrop>
  <Company>WwW.YlmF.CoM</Company>
  <LinksUpToDate>false</LinksUpToDate>
  <CharactersWithSpaces>10000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第3章 物流战略规划</dc:title>
  <dc:creator>YlmF</dc:creator>
  <cp:lastModifiedBy>吴文娜</cp:lastModifiedBy>
  <cp:revision>3</cp:revision>
  <dcterms:created xsi:type="dcterms:W3CDTF">2018-05-14T12:53:00Z</dcterms:created>
  <dcterms:modified xsi:type="dcterms:W3CDTF">2018-05-15T02:59:00Z</dcterms:modified>
</cp:coreProperties>
</file>